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E99" w:rsidRPr="00446C77" w:rsidRDefault="00972E99" w:rsidP="00972E99">
      <w:pPr>
        <w:rPr>
          <w:rFonts w:ascii="Calibri" w:hAnsi="Calibri"/>
        </w:rPr>
      </w:pPr>
    </w:p>
    <w:tbl>
      <w:tblPr>
        <w:tblStyle w:val="TableGrid"/>
        <w:tblW w:w="14250" w:type="dxa"/>
        <w:jc w:val="center"/>
        <w:tblLook w:val="04A0" w:firstRow="1" w:lastRow="0" w:firstColumn="1" w:lastColumn="0" w:noHBand="0" w:noVBand="1"/>
      </w:tblPr>
      <w:tblGrid>
        <w:gridCol w:w="4214"/>
        <w:gridCol w:w="852"/>
        <w:gridCol w:w="3603"/>
        <w:gridCol w:w="852"/>
        <w:gridCol w:w="3877"/>
        <w:gridCol w:w="852"/>
      </w:tblGrid>
      <w:tr w:rsidR="0069384E" w:rsidRPr="00943237" w:rsidTr="002702D3">
        <w:trPr>
          <w:jc w:val="center"/>
        </w:trPr>
        <w:tc>
          <w:tcPr>
            <w:tcW w:w="4214" w:type="dxa"/>
            <w:shd w:val="clear" w:color="auto" w:fill="8496B0" w:themeFill="text2" w:themeFillTint="99"/>
          </w:tcPr>
          <w:p w:rsidR="00972E99" w:rsidRPr="00943237" w:rsidRDefault="00972E99" w:rsidP="00A053E1">
            <w:pPr>
              <w:jc w:val="center"/>
              <w:rPr>
                <w:rFonts w:ascii="Calibri" w:hAnsi="Calibri"/>
                <w:b/>
                <w:sz w:val="20"/>
                <w:szCs w:val="20"/>
              </w:rPr>
            </w:pPr>
            <w:r w:rsidRPr="00943237">
              <w:rPr>
                <w:rFonts w:ascii="Calibri" w:hAnsi="Calibri"/>
                <w:b/>
                <w:sz w:val="20"/>
                <w:szCs w:val="20"/>
              </w:rPr>
              <w:t>MEMBERS</w:t>
            </w:r>
          </w:p>
        </w:tc>
        <w:tc>
          <w:tcPr>
            <w:tcW w:w="852" w:type="dxa"/>
            <w:shd w:val="clear" w:color="auto" w:fill="8496B0" w:themeFill="text2" w:themeFillTint="99"/>
          </w:tcPr>
          <w:p w:rsidR="00972E99" w:rsidRPr="00943237" w:rsidRDefault="00A053E1" w:rsidP="00972E99">
            <w:pPr>
              <w:jc w:val="center"/>
              <w:rPr>
                <w:rFonts w:ascii="Calibri" w:hAnsi="Calibri"/>
                <w:b/>
                <w:sz w:val="20"/>
                <w:szCs w:val="20"/>
              </w:rPr>
            </w:pPr>
            <w:r w:rsidRPr="00943237">
              <w:rPr>
                <w:rFonts w:ascii="Calibri" w:hAnsi="Calibri"/>
                <w:b/>
                <w:sz w:val="20"/>
                <w:szCs w:val="20"/>
              </w:rPr>
              <w:t>Present</w:t>
            </w:r>
          </w:p>
        </w:tc>
        <w:tc>
          <w:tcPr>
            <w:tcW w:w="3603" w:type="dxa"/>
            <w:shd w:val="clear" w:color="auto" w:fill="8496B0" w:themeFill="text2" w:themeFillTint="99"/>
          </w:tcPr>
          <w:p w:rsidR="00972E99" w:rsidRPr="00943237" w:rsidRDefault="00972E99" w:rsidP="00A053E1">
            <w:pPr>
              <w:jc w:val="center"/>
              <w:rPr>
                <w:rFonts w:ascii="Calibri" w:hAnsi="Calibri"/>
                <w:b/>
                <w:sz w:val="20"/>
                <w:szCs w:val="20"/>
              </w:rPr>
            </w:pPr>
            <w:r w:rsidRPr="00943237">
              <w:rPr>
                <w:rFonts w:ascii="Calibri" w:hAnsi="Calibri"/>
                <w:b/>
                <w:sz w:val="20"/>
                <w:szCs w:val="20"/>
              </w:rPr>
              <w:t>MEMBERS</w:t>
            </w:r>
          </w:p>
        </w:tc>
        <w:tc>
          <w:tcPr>
            <w:tcW w:w="852" w:type="dxa"/>
            <w:shd w:val="clear" w:color="auto" w:fill="8496B0" w:themeFill="text2" w:themeFillTint="99"/>
          </w:tcPr>
          <w:p w:rsidR="00972E99" w:rsidRPr="00943237" w:rsidRDefault="00A053E1" w:rsidP="00972E99">
            <w:pPr>
              <w:jc w:val="center"/>
              <w:rPr>
                <w:rFonts w:ascii="Calibri" w:hAnsi="Calibri"/>
                <w:b/>
                <w:sz w:val="20"/>
                <w:szCs w:val="20"/>
              </w:rPr>
            </w:pPr>
            <w:r w:rsidRPr="00943237">
              <w:rPr>
                <w:rFonts w:ascii="Calibri" w:hAnsi="Calibri"/>
                <w:b/>
                <w:sz w:val="20"/>
                <w:szCs w:val="20"/>
              </w:rPr>
              <w:t>Present</w:t>
            </w:r>
          </w:p>
        </w:tc>
        <w:tc>
          <w:tcPr>
            <w:tcW w:w="3877" w:type="dxa"/>
            <w:shd w:val="clear" w:color="auto" w:fill="8496B0" w:themeFill="text2" w:themeFillTint="99"/>
          </w:tcPr>
          <w:p w:rsidR="00972E99" w:rsidRPr="00943237" w:rsidRDefault="00972E99" w:rsidP="00972E99">
            <w:pPr>
              <w:jc w:val="center"/>
              <w:rPr>
                <w:rFonts w:ascii="Calibri" w:hAnsi="Calibri"/>
                <w:b/>
                <w:sz w:val="20"/>
                <w:szCs w:val="20"/>
              </w:rPr>
            </w:pPr>
            <w:r w:rsidRPr="00943237">
              <w:rPr>
                <w:rFonts w:ascii="Calibri" w:hAnsi="Calibri"/>
                <w:b/>
                <w:sz w:val="20"/>
                <w:szCs w:val="20"/>
              </w:rPr>
              <w:t>MEMBERS</w:t>
            </w:r>
          </w:p>
        </w:tc>
        <w:tc>
          <w:tcPr>
            <w:tcW w:w="852" w:type="dxa"/>
            <w:shd w:val="clear" w:color="auto" w:fill="8496B0" w:themeFill="text2" w:themeFillTint="99"/>
          </w:tcPr>
          <w:p w:rsidR="00972E99" w:rsidRPr="00943237" w:rsidRDefault="00A053E1" w:rsidP="00972E99">
            <w:pPr>
              <w:jc w:val="center"/>
              <w:rPr>
                <w:rFonts w:ascii="Calibri" w:hAnsi="Calibri"/>
                <w:b/>
                <w:sz w:val="20"/>
                <w:szCs w:val="20"/>
              </w:rPr>
            </w:pPr>
            <w:r w:rsidRPr="00943237">
              <w:rPr>
                <w:rFonts w:ascii="Calibri" w:hAnsi="Calibri"/>
                <w:b/>
                <w:sz w:val="20"/>
                <w:szCs w:val="20"/>
              </w:rPr>
              <w:t>Present</w:t>
            </w:r>
          </w:p>
        </w:tc>
      </w:tr>
      <w:tr w:rsidR="00943237" w:rsidRPr="00446C77" w:rsidTr="002702D3">
        <w:trPr>
          <w:jc w:val="center"/>
        </w:trPr>
        <w:tc>
          <w:tcPr>
            <w:tcW w:w="4214" w:type="dxa"/>
          </w:tcPr>
          <w:p w:rsidR="00943237" w:rsidRPr="00446C77" w:rsidRDefault="00943237" w:rsidP="00943237">
            <w:pPr>
              <w:rPr>
                <w:rFonts w:ascii="Calibri" w:hAnsi="Calibri"/>
                <w:sz w:val="18"/>
                <w:szCs w:val="18"/>
              </w:rPr>
            </w:pPr>
            <w:r w:rsidRPr="00446C77">
              <w:rPr>
                <w:rFonts w:ascii="Calibri" w:hAnsi="Calibri"/>
                <w:sz w:val="18"/>
                <w:szCs w:val="18"/>
              </w:rPr>
              <w:t>BABH Primary Care Director: Joelin Hahn (Chair)</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c>
          <w:tcPr>
            <w:tcW w:w="3603" w:type="dxa"/>
          </w:tcPr>
          <w:p w:rsidR="00943237" w:rsidRPr="00446C77" w:rsidRDefault="00943237" w:rsidP="00943237">
            <w:pPr>
              <w:rPr>
                <w:rFonts w:ascii="Calibri" w:hAnsi="Calibri"/>
                <w:sz w:val="18"/>
                <w:szCs w:val="18"/>
              </w:rPr>
            </w:pPr>
            <w:r>
              <w:rPr>
                <w:rFonts w:ascii="Calibri" w:hAnsi="Calibri"/>
                <w:sz w:val="18"/>
                <w:szCs w:val="18"/>
              </w:rPr>
              <w:t xml:space="preserve">BABH </w:t>
            </w:r>
            <w:r w:rsidRPr="00446C77">
              <w:rPr>
                <w:rFonts w:ascii="Calibri" w:hAnsi="Calibri"/>
                <w:sz w:val="18"/>
                <w:szCs w:val="18"/>
              </w:rPr>
              <w:t>BI/Corporate Compliance: Janis Pinter</w:t>
            </w:r>
          </w:p>
        </w:tc>
        <w:tc>
          <w:tcPr>
            <w:tcW w:w="852" w:type="dxa"/>
          </w:tcPr>
          <w:p w:rsidR="00943237" w:rsidRPr="00446C77" w:rsidRDefault="00891ABA" w:rsidP="00943237">
            <w:pPr>
              <w:jc w:val="center"/>
              <w:rPr>
                <w:rFonts w:ascii="Calibri" w:hAnsi="Calibri"/>
                <w:sz w:val="18"/>
                <w:szCs w:val="18"/>
              </w:rPr>
            </w:pPr>
            <w:r>
              <w:rPr>
                <w:rFonts w:ascii="Calibri" w:hAnsi="Calibri"/>
                <w:sz w:val="18"/>
                <w:szCs w:val="18"/>
              </w:rPr>
              <w:t>X</w:t>
            </w:r>
          </w:p>
        </w:tc>
        <w:tc>
          <w:tcPr>
            <w:tcW w:w="3877" w:type="dxa"/>
          </w:tcPr>
          <w:p w:rsidR="00943237" w:rsidRPr="00446C77" w:rsidRDefault="00943237" w:rsidP="00943237">
            <w:pPr>
              <w:rPr>
                <w:rFonts w:ascii="Calibri" w:hAnsi="Calibri"/>
                <w:sz w:val="18"/>
                <w:szCs w:val="18"/>
              </w:rPr>
            </w:pPr>
            <w:r>
              <w:rPr>
                <w:rFonts w:ascii="Calibri" w:hAnsi="Calibri"/>
                <w:sz w:val="18"/>
                <w:szCs w:val="18"/>
              </w:rPr>
              <w:t xml:space="preserve">MBPA </w:t>
            </w:r>
            <w:r w:rsidRPr="00446C77">
              <w:rPr>
                <w:rFonts w:ascii="Calibri" w:hAnsi="Calibri"/>
                <w:sz w:val="18"/>
                <w:szCs w:val="18"/>
              </w:rPr>
              <w:t>CSM/SC Supervisor: Kathy Coleman</w:t>
            </w:r>
          </w:p>
        </w:tc>
        <w:tc>
          <w:tcPr>
            <w:tcW w:w="852" w:type="dxa"/>
          </w:tcPr>
          <w:p w:rsidR="00943237" w:rsidRPr="00446C77" w:rsidRDefault="00943237" w:rsidP="00943237">
            <w:pPr>
              <w:jc w:val="center"/>
              <w:rPr>
                <w:rFonts w:ascii="Calibri" w:hAnsi="Calibri"/>
                <w:sz w:val="18"/>
                <w:szCs w:val="18"/>
              </w:rPr>
            </w:pPr>
          </w:p>
        </w:tc>
      </w:tr>
      <w:tr w:rsidR="00943237" w:rsidRPr="00446C77" w:rsidTr="002702D3">
        <w:trPr>
          <w:jc w:val="center"/>
        </w:trPr>
        <w:tc>
          <w:tcPr>
            <w:tcW w:w="4214" w:type="dxa"/>
          </w:tcPr>
          <w:p w:rsidR="00943237" w:rsidRPr="00446C77" w:rsidRDefault="00943237" w:rsidP="00943237">
            <w:pPr>
              <w:rPr>
                <w:rFonts w:ascii="Calibri" w:hAnsi="Calibri"/>
                <w:sz w:val="18"/>
                <w:szCs w:val="18"/>
              </w:rPr>
            </w:pPr>
            <w:r w:rsidRPr="00446C77">
              <w:rPr>
                <w:rFonts w:ascii="Calibri" w:hAnsi="Calibri"/>
                <w:sz w:val="18"/>
                <w:szCs w:val="18"/>
              </w:rPr>
              <w:t>BABH Quality Improvement: Sandy Gettel (Chair)</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c>
          <w:tcPr>
            <w:tcW w:w="3603" w:type="dxa"/>
          </w:tcPr>
          <w:p w:rsidR="00943237" w:rsidRPr="00446C77" w:rsidRDefault="00943237" w:rsidP="00943237">
            <w:pPr>
              <w:rPr>
                <w:rFonts w:ascii="Calibri" w:hAnsi="Calibri"/>
                <w:sz w:val="18"/>
                <w:szCs w:val="18"/>
              </w:rPr>
            </w:pPr>
            <w:r>
              <w:rPr>
                <w:rFonts w:ascii="Calibri" w:hAnsi="Calibri"/>
                <w:sz w:val="18"/>
                <w:szCs w:val="18"/>
              </w:rPr>
              <w:t xml:space="preserve">BABH </w:t>
            </w:r>
            <w:r w:rsidRPr="00446C77">
              <w:rPr>
                <w:rFonts w:ascii="Calibri" w:hAnsi="Calibri"/>
                <w:sz w:val="18"/>
                <w:szCs w:val="18"/>
              </w:rPr>
              <w:t>Nursing Team Leader: Sarah VanParis</w:t>
            </w:r>
          </w:p>
        </w:tc>
        <w:tc>
          <w:tcPr>
            <w:tcW w:w="852" w:type="dxa"/>
          </w:tcPr>
          <w:p w:rsidR="00943237" w:rsidRPr="00446C77" w:rsidRDefault="00943237" w:rsidP="00943237">
            <w:pPr>
              <w:jc w:val="center"/>
              <w:rPr>
                <w:rFonts w:ascii="Calibri" w:hAnsi="Calibri"/>
                <w:sz w:val="18"/>
                <w:szCs w:val="18"/>
              </w:rPr>
            </w:pPr>
          </w:p>
        </w:tc>
        <w:tc>
          <w:tcPr>
            <w:tcW w:w="3877" w:type="dxa"/>
          </w:tcPr>
          <w:p w:rsidR="00943237" w:rsidRPr="00446C77" w:rsidRDefault="008168B7" w:rsidP="00943237">
            <w:pPr>
              <w:rPr>
                <w:rFonts w:ascii="Calibri" w:hAnsi="Calibri"/>
                <w:sz w:val="18"/>
                <w:szCs w:val="18"/>
              </w:rPr>
            </w:pPr>
            <w:r>
              <w:rPr>
                <w:rFonts w:ascii="Calibri" w:hAnsi="Calibri"/>
                <w:sz w:val="18"/>
                <w:szCs w:val="18"/>
              </w:rPr>
              <w:t>MBPA Program Director: Sandra Garcia</w:t>
            </w:r>
          </w:p>
        </w:tc>
        <w:tc>
          <w:tcPr>
            <w:tcW w:w="852" w:type="dxa"/>
          </w:tcPr>
          <w:p w:rsidR="00943237" w:rsidRPr="00446C77" w:rsidRDefault="00943237" w:rsidP="00943237">
            <w:pPr>
              <w:jc w:val="center"/>
              <w:rPr>
                <w:rFonts w:ascii="Calibri" w:hAnsi="Calibri"/>
                <w:sz w:val="18"/>
                <w:szCs w:val="18"/>
              </w:rPr>
            </w:pPr>
          </w:p>
        </w:tc>
      </w:tr>
      <w:tr w:rsidR="008168B7" w:rsidRPr="00446C77" w:rsidTr="002702D3">
        <w:trPr>
          <w:jc w:val="center"/>
        </w:trPr>
        <w:tc>
          <w:tcPr>
            <w:tcW w:w="4214" w:type="dxa"/>
          </w:tcPr>
          <w:p w:rsidR="008168B7" w:rsidRPr="00446C77" w:rsidRDefault="008168B7" w:rsidP="008168B7">
            <w:pPr>
              <w:rPr>
                <w:rFonts w:ascii="Calibri" w:hAnsi="Calibri"/>
                <w:sz w:val="18"/>
                <w:szCs w:val="18"/>
              </w:rPr>
            </w:pPr>
            <w:r w:rsidRPr="00446C77">
              <w:rPr>
                <w:rFonts w:ascii="Calibri" w:hAnsi="Calibri"/>
                <w:sz w:val="18"/>
                <w:szCs w:val="18"/>
              </w:rPr>
              <w:t>BABH/Arenac - Integrated Care Director: Karen Amon</w:t>
            </w:r>
          </w:p>
        </w:tc>
        <w:tc>
          <w:tcPr>
            <w:tcW w:w="852" w:type="dxa"/>
          </w:tcPr>
          <w:p w:rsidR="008168B7" w:rsidRPr="00446C77" w:rsidRDefault="008168B7" w:rsidP="008168B7">
            <w:pPr>
              <w:jc w:val="center"/>
              <w:rPr>
                <w:rFonts w:ascii="Calibri" w:hAnsi="Calibri"/>
                <w:sz w:val="18"/>
                <w:szCs w:val="18"/>
              </w:rPr>
            </w:pPr>
            <w:r>
              <w:rPr>
                <w:rFonts w:ascii="Calibri" w:hAnsi="Calibri"/>
                <w:sz w:val="18"/>
                <w:szCs w:val="18"/>
              </w:rPr>
              <w:t>X</w:t>
            </w:r>
          </w:p>
        </w:tc>
        <w:tc>
          <w:tcPr>
            <w:tcW w:w="3603"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Nursing: Heather Seegraves</w:t>
            </w:r>
          </w:p>
        </w:tc>
        <w:tc>
          <w:tcPr>
            <w:tcW w:w="852" w:type="dxa"/>
          </w:tcPr>
          <w:p w:rsidR="008168B7" w:rsidRPr="00446C77" w:rsidRDefault="008168B7" w:rsidP="008168B7">
            <w:pPr>
              <w:jc w:val="center"/>
              <w:rPr>
                <w:rFonts w:ascii="Calibri" w:hAnsi="Calibri"/>
                <w:sz w:val="18"/>
                <w:szCs w:val="18"/>
              </w:rPr>
            </w:pPr>
          </w:p>
        </w:tc>
        <w:tc>
          <w:tcPr>
            <w:tcW w:w="3877" w:type="dxa"/>
          </w:tcPr>
          <w:p w:rsidR="008168B7" w:rsidRPr="00446C77" w:rsidRDefault="008168B7" w:rsidP="008168B7">
            <w:pPr>
              <w:rPr>
                <w:rFonts w:ascii="Calibri" w:hAnsi="Calibri"/>
                <w:sz w:val="18"/>
                <w:szCs w:val="18"/>
              </w:rPr>
            </w:pPr>
            <w:r>
              <w:rPr>
                <w:rFonts w:ascii="Calibri" w:hAnsi="Calibri"/>
                <w:sz w:val="18"/>
                <w:szCs w:val="18"/>
              </w:rPr>
              <w:t xml:space="preserve">MPA </w:t>
            </w:r>
            <w:r w:rsidRPr="00446C77">
              <w:rPr>
                <w:rFonts w:ascii="Calibri" w:hAnsi="Calibri"/>
                <w:sz w:val="18"/>
                <w:szCs w:val="18"/>
              </w:rPr>
              <w:t>Adult OPT Director: Katy Dean</w:t>
            </w:r>
          </w:p>
        </w:tc>
        <w:tc>
          <w:tcPr>
            <w:tcW w:w="852" w:type="dxa"/>
          </w:tcPr>
          <w:p w:rsidR="008168B7" w:rsidRPr="00446C77" w:rsidRDefault="008168B7" w:rsidP="008168B7">
            <w:pPr>
              <w:jc w:val="center"/>
              <w:rPr>
                <w:rFonts w:ascii="Calibri" w:hAnsi="Calibri"/>
                <w:sz w:val="18"/>
                <w:szCs w:val="18"/>
              </w:rPr>
            </w:pPr>
            <w:r>
              <w:rPr>
                <w:rFonts w:ascii="Calibri" w:hAnsi="Calibri"/>
                <w:sz w:val="18"/>
                <w:szCs w:val="18"/>
              </w:rPr>
              <w:t>X</w:t>
            </w:r>
          </w:p>
        </w:tc>
      </w:tr>
      <w:tr w:rsidR="008168B7" w:rsidRPr="00446C77" w:rsidTr="002702D3">
        <w:trPr>
          <w:jc w:val="center"/>
        </w:trPr>
        <w:tc>
          <w:tcPr>
            <w:tcW w:w="4214"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Children Services: Noreen Kulhanek</w:t>
            </w:r>
          </w:p>
        </w:tc>
        <w:tc>
          <w:tcPr>
            <w:tcW w:w="852" w:type="dxa"/>
          </w:tcPr>
          <w:p w:rsidR="008168B7" w:rsidRPr="00446C77" w:rsidRDefault="008168B7" w:rsidP="008168B7">
            <w:pPr>
              <w:jc w:val="center"/>
              <w:rPr>
                <w:rFonts w:ascii="Calibri" w:hAnsi="Calibri"/>
                <w:sz w:val="18"/>
                <w:szCs w:val="18"/>
              </w:rPr>
            </w:pPr>
          </w:p>
        </w:tc>
        <w:tc>
          <w:tcPr>
            <w:tcW w:w="3603"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Vocational Services: Brenda Rutkowski</w:t>
            </w:r>
          </w:p>
        </w:tc>
        <w:tc>
          <w:tcPr>
            <w:tcW w:w="852" w:type="dxa"/>
          </w:tcPr>
          <w:p w:rsidR="008168B7" w:rsidRPr="00446C77" w:rsidRDefault="008168B7" w:rsidP="008168B7">
            <w:pPr>
              <w:jc w:val="center"/>
              <w:rPr>
                <w:rFonts w:ascii="Calibri" w:hAnsi="Calibri"/>
                <w:sz w:val="18"/>
                <w:szCs w:val="18"/>
              </w:rPr>
            </w:pPr>
            <w:r>
              <w:rPr>
                <w:rFonts w:ascii="Calibri" w:hAnsi="Calibri"/>
                <w:sz w:val="18"/>
                <w:szCs w:val="18"/>
              </w:rPr>
              <w:t>X</w:t>
            </w:r>
          </w:p>
        </w:tc>
        <w:tc>
          <w:tcPr>
            <w:tcW w:w="3877" w:type="dxa"/>
          </w:tcPr>
          <w:p w:rsidR="008168B7" w:rsidRPr="00446C77" w:rsidRDefault="008168B7" w:rsidP="008168B7">
            <w:pPr>
              <w:rPr>
                <w:rFonts w:ascii="Calibri" w:hAnsi="Calibri"/>
                <w:sz w:val="18"/>
                <w:szCs w:val="18"/>
              </w:rPr>
            </w:pPr>
            <w:r>
              <w:rPr>
                <w:rFonts w:ascii="Calibri" w:hAnsi="Calibri"/>
                <w:sz w:val="18"/>
                <w:szCs w:val="18"/>
              </w:rPr>
              <w:t xml:space="preserve">MPA </w:t>
            </w:r>
            <w:r w:rsidRPr="00446C77">
              <w:rPr>
                <w:rFonts w:ascii="Calibri" w:hAnsi="Calibri"/>
                <w:sz w:val="18"/>
                <w:szCs w:val="18"/>
              </w:rPr>
              <w:t>Adult CSM/SC Supervisor: Matt Lance</w:t>
            </w:r>
          </w:p>
        </w:tc>
        <w:tc>
          <w:tcPr>
            <w:tcW w:w="852" w:type="dxa"/>
          </w:tcPr>
          <w:p w:rsidR="008168B7" w:rsidRPr="00446C77" w:rsidRDefault="008168B7" w:rsidP="008168B7">
            <w:pPr>
              <w:jc w:val="center"/>
              <w:rPr>
                <w:rFonts w:ascii="Calibri" w:hAnsi="Calibri"/>
                <w:sz w:val="18"/>
                <w:szCs w:val="18"/>
              </w:rPr>
            </w:pPr>
            <w:r>
              <w:rPr>
                <w:rFonts w:ascii="Calibri" w:hAnsi="Calibri"/>
                <w:sz w:val="18"/>
                <w:szCs w:val="18"/>
              </w:rPr>
              <w:t>X</w:t>
            </w:r>
          </w:p>
        </w:tc>
      </w:tr>
      <w:tr w:rsidR="008168B7" w:rsidRPr="00446C77" w:rsidTr="002702D3">
        <w:trPr>
          <w:jc w:val="center"/>
        </w:trPr>
        <w:tc>
          <w:tcPr>
            <w:tcW w:w="4214"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Children Services: Stephanie Hoffman</w:t>
            </w:r>
          </w:p>
        </w:tc>
        <w:tc>
          <w:tcPr>
            <w:tcW w:w="852" w:type="dxa"/>
          </w:tcPr>
          <w:p w:rsidR="008168B7" w:rsidRPr="00446C77" w:rsidRDefault="008168B7" w:rsidP="008168B7">
            <w:pPr>
              <w:jc w:val="center"/>
              <w:rPr>
                <w:rFonts w:ascii="Calibri" w:hAnsi="Calibri"/>
                <w:sz w:val="18"/>
                <w:szCs w:val="18"/>
              </w:rPr>
            </w:pPr>
          </w:p>
        </w:tc>
        <w:tc>
          <w:tcPr>
            <w:tcW w:w="3603" w:type="dxa"/>
          </w:tcPr>
          <w:p w:rsidR="008168B7" w:rsidRPr="00446C77" w:rsidRDefault="008168B7" w:rsidP="008168B7">
            <w:pPr>
              <w:rPr>
                <w:rFonts w:ascii="Calibri" w:hAnsi="Calibri"/>
                <w:sz w:val="18"/>
                <w:szCs w:val="18"/>
              </w:rPr>
            </w:pPr>
            <w:r>
              <w:rPr>
                <w:rFonts w:ascii="Calibri" w:hAnsi="Calibri"/>
                <w:sz w:val="18"/>
                <w:szCs w:val="18"/>
              </w:rPr>
              <w:t>BABH Medical Records: Brenda Beck</w:t>
            </w:r>
          </w:p>
        </w:tc>
        <w:tc>
          <w:tcPr>
            <w:tcW w:w="852" w:type="dxa"/>
          </w:tcPr>
          <w:p w:rsidR="008168B7" w:rsidRPr="00446C77" w:rsidRDefault="008168B7" w:rsidP="008168B7">
            <w:pPr>
              <w:jc w:val="center"/>
              <w:rPr>
                <w:rFonts w:ascii="Calibri" w:hAnsi="Calibri"/>
                <w:sz w:val="18"/>
                <w:szCs w:val="18"/>
              </w:rPr>
            </w:pPr>
            <w:r>
              <w:rPr>
                <w:rFonts w:ascii="Calibri" w:hAnsi="Calibri"/>
                <w:sz w:val="18"/>
                <w:szCs w:val="18"/>
              </w:rPr>
              <w:t>X</w:t>
            </w:r>
          </w:p>
        </w:tc>
        <w:tc>
          <w:tcPr>
            <w:tcW w:w="3877" w:type="dxa"/>
          </w:tcPr>
          <w:p w:rsidR="008168B7" w:rsidRPr="00446C77" w:rsidRDefault="008168B7" w:rsidP="008168B7">
            <w:pPr>
              <w:rPr>
                <w:rFonts w:ascii="Calibri" w:hAnsi="Calibri"/>
                <w:sz w:val="18"/>
                <w:szCs w:val="18"/>
              </w:rPr>
            </w:pPr>
            <w:r>
              <w:rPr>
                <w:rFonts w:ascii="Calibri" w:hAnsi="Calibri"/>
                <w:sz w:val="18"/>
                <w:szCs w:val="18"/>
              </w:rPr>
              <w:t xml:space="preserve">MPA </w:t>
            </w:r>
            <w:r w:rsidRPr="00446C77">
              <w:rPr>
                <w:rFonts w:ascii="Calibri" w:hAnsi="Calibri"/>
                <w:sz w:val="18"/>
                <w:szCs w:val="18"/>
              </w:rPr>
              <w:t>Children’s OP Supervisor: Michelle Richards</w:t>
            </w:r>
          </w:p>
        </w:tc>
        <w:tc>
          <w:tcPr>
            <w:tcW w:w="852" w:type="dxa"/>
          </w:tcPr>
          <w:p w:rsidR="008168B7" w:rsidRPr="00446C77" w:rsidRDefault="008168B7" w:rsidP="008168B7">
            <w:pPr>
              <w:jc w:val="center"/>
              <w:rPr>
                <w:rFonts w:ascii="Calibri" w:hAnsi="Calibri"/>
                <w:sz w:val="18"/>
                <w:szCs w:val="18"/>
              </w:rPr>
            </w:pPr>
            <w:r>
              <w:rPr>
                <w:rFonts w:ascii="Calibri" w:hAnsi="Calibri"/>
                <w:sz w:val="18"/>
                <w:szCs w:val="18"/>
              </w:rPr>
              <w:t>X</w:t>
            </w:r>
          </w:p>
        </w:tc>
      </w:tr>
      <w:tr w:rsidR="008168B7" w:rsidRPr="00446C77" w:rsidTr="002702D3">
        <w:trPr>
          <w:jc w:val="center"/>
        </w:trPr>
        <w:tc>
          <w:tcPr>
            <w:tcW w:w="4214" w:type="dxa"/>
          </w:tcPr>
          <w:p w:rsidR="008168B7" w:rsidRPr="00446C77" w:rsidRDefault="008168B7" w:rsidP="008168B7">
            <w:pPr>
              <w:rPr>
                <w:rFonts w:ascii="Calibri" w:hAnsi="Calibri"/>
                <w:sz w:val="18"/>
                <w:szCs w:val="18"/>
              </w:rPr>
            </w:pPr>
            <w:r w:rsidRPr="00446C77">
              <w:rPr>
                <w:rFonts w:ascii="Calibri" w:hAnsi="Calibri"/>
                <w:sz w:val="18"/>
                <w:szCs w:val="18"/>
              </w:rPr>
              <w:t>BABH IMH/HB: Kelli Maciag</w:t>
            </w:r>
          </w:p>
        </w:tc>
        <w:tc>
          <w:tcPr>
            <w:tcW w:w="852" w:type="dxa"/>
          </w:tcPr>
          <w:p w:rsidR="008168B7" w:rsidRPr="00446C77" w:rsidRDefault="008168B7" w:rsidP="008168B7">
            <w:pPr>
              <w:jc w:val="center"/>
              <w:rPr>
                <w:rFonts w:ascii="Calibri" w:hAnsi="Calibri"/>
                <w:sz w:val="18"/>
                <w:szCs w:val="18"/>
              </w:rPr>
            </w:pPr>
          </w:p>
        </w:tc>
        <w:tc>
          <w:tcPr>
            <w:tcW w:w="3603"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Quality &amp; Compliance: Sarah Holsinger</w:t>
            </w:r>
          </w:p>
        </w:tc>
        <w:tc>
          <w:tcPr>
            <w:tcW w:w="852" w:type="dxa"/>
          </w:tcPr>
          <w:p w:rsidR="008168B7" w:rsidRPr="00446C77" w:rsidRDefault="008168B7" w:rsidP="008168B7">
            <w:pPr>
              <w:jc w:val="center"/>
              <w:rPr>
                <w:rFonts w:ascii="Calibri" w:hAnsi="Calibri"/>
                <w:sz w:val="18"/>
                <w:szCs w:val="18"/>
              </w:rPr>
            </w:pPr>
            <w:r>
              <w:rPr>
                <w:rFonts w:ascii="Calibri" w:hAnsi="Calibri"/>
                <w:sz w:val="18"/>
                <w:szCs w:val="18"/>
              </w:rPr>
              <w:t>X</w:t>
            </w:r>
          </w:p>
        </w:tc>
        <w:tc>
          <w:tcPr>
            <w:tcW w:w="3877" w:type="dxa"/>
          </w:tcPr>
          <w:p w:rsidR="008168B7" w:rsidRPr="00446C77" w:rsidRDefault="008168B7" w:rsidP="008168B7">
            <w:pPr>
              <w:rPr>
                <w:rFonts w:ascii="Calibri" w:hAnsi="Calibri"/>
                <w:sz w:val="18"/>
                <w:szCs w:val="18"/>
              </w:rPr>
            </w:pPr>
            <w:r>
              <w:rPr>
                <w:rFonts w:ascii="Calibri" w:hAnsi="Calibri"/>
                <w:sz w:val="18"/>
                <w:szCs w:val="18"/>
              </w:rPr>
              <w:t xml:space="preserve">Saginaw Psych </w:t>
            </w:r>
            <w:r w:rsidRPr="00446C77">
              <w:rPr>
                <w:rFonts w:ascii="Calibri" w:hAnsi="Calibri"/>
                <w:sz w:val="18"/>
                <w:szCs w:val="18"/>
              </w:rPr>
              <w:t>Barb Goss</w:t>
            </w:r>
          </w:p>
        </w:tc>
        <w:tc>
          <w:tcPr>
            <w:tcW w:w="852" w:type="dxa"/>
          </w:tcPr>
          <w:p w:rsidR="008168B7" w:rsidRPr="00446C77" w:rsidRDefault="008168B7" w:rsidP="008168B7">
            <w:pPr>
              <w:jc w:val="center"/>
              <w:rPr>
                <w:rFonts w:ascii="Calibri" w:hAnsi="Calibri"/>
                <w:sz w:val="18"/>
                <w:szCs w:val="18"/>
              </w:rPr>
            </w:pPr>
          </w:p>
        </w:tc>
      </w:tr>
      <w:tr w:rsidR="008168B7" w:rsidRPr="00446C77" w:rsidTr="00830AB9">
        <w:trPr>
          <w:jc w:val="center"/>
        </w:trPr>
        <w:tc>
          <w:tcPr>
            <w:tcW w:w="4214"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Clinic Manager: Amy Folsom</w:t>
            </w:r>
          </w:p>
        </w:tc>
        <w:tc>
          <w:tcPr>
            <w:tcW w:w="852" w:type="dxa"/>
          </w:tcPr>
          <w:p w:rsidR="008168B7" w:rsidRPr="00446C77" w:rsidRDefault="008168B7" w:rsidP="008168B7">
            <w:pPr>
              <w:jc w:val="center"/>
              <w:rPr>
                <w:rFonts w:ascii="Calibri" w:hAnsi="Calibri"/>
                <w:sz w:val="18"/>
                <w:szCs w:val="18"/>
              </w:rPr>
            </w:pPr>
            <w:r>
              <w:rPr>
                <w:rFonts w:ascii="Calibri" w:hAnsi="Calibri"/>
                <w:sz w:val="18"/>
                <w:szCs w:val="18"/>
              </w:rPr>
              <w:t>X</w:t>
            </w:r>
          </w:p>
        </w:tc>
        <w:tc>
          <w:tcPr>
            <w:tcW w:w="3603" w:type="dxa"/>
          </w:tcPr>
          <w:p w:rsidR="008168B7" w:rsidRPr="00446C77" w:rsidRDefault="008168B7" w:rsidP="008168B7">
            <w:pPr>
              <w:rPr>
                <w:rFonts w:ascii="Calibri" w:hAnsi="Calibri"/>
                <w:sz w:val="18"/>
                <w:szCs w:val="18"/>
              </w:rPr>
            </w:pPr>
            <w:r>
              <w:rPr>
                <w:rFonts w:ascii="Calibri" w:hAnsi="Calibri"/>
                <w:sz w:val="18"/>
                <w:szCs w:val="18"/>
              </w:rPr>
              <w:t>BABH</w:t>
            </w:r>
            <w:r w:rsidRPr="00446C77">
              <w:rPr>
                <w:rFonts w:ascii="Calibri" w:hAnsi="Calibri"/>
                <w:sz w:val="18"/>
                <w:szCs w:val="18"/>
              </w:rPr>
              <w:t xml:space="preserve"> Clinical Services: Heather Friebe</w:t>
            </w:r>
          </w:p>
        </w:tc>
        <w:tc>
          <w:tcPr>
            <w:tcW w:w="852" w:type="dxa"/>
          </w:tcPr>
          <w:p w:rsidR="008168B7" w:rsidRPr="00446C77" w:rsidRDefault="008168B7" w:rsidP="008168B7">
            <w:pPr>
              <w:jc w:val="center"/>
              <w:rPr>
                <w:rFonts w:ascii="Calibri" w:hAnsi="Calibri"/>
                <w:sz w:val="18"/>
                <w:szCs w:val="18"/>
              </w:rPr>
            </w:pPr>
          </w:p>
        </w:tc>
        <w:tc>
          <w:tcPr>
            <w:tcW w:w="3877" w:type="dxa"/>
          </w:tcPr>
          <w:p w:rsidR="008168B7" w:rsidRPr="00446C77" w:rsidRDefault="008168B7" w:rsidP="008168B7">
            <w:pPr>
              <w:rPr>
                <w:rFonts w:ascii="Calibri" w:hAnsi="Calibri"/>
                <w:sz w:val="18"/>
                <w:szCs w:val="18"/>
              </w:rPr>
            </w:pPr>
            <w:r>
              <w:rPr>
                <w:rFonts w:ascii="Calibri" w:hAnsi="Calibri"/>
                <w:sz w:val="18"/>
                <w:szCs w:val="18"/>
              </w:rPr>
              <w:t xml:space="preserve">Saginaw Psych </w:t>
            </w:r>
            <w:r w:rsidRPr="00446C77">
              <w:rPr>
                <w:rFonts w:ascii="Calibri" w:hAnsi="Calibri"/>
                <w:sz w:val="18"/>
                <w:szCs w:val="18"/>
              </w:rPr>
              <w:t>Nathalie Menendes</w:t>
            </w:r>
          </w:p>
        </w:tc>
        <w:tc>
          <w:tcPr>
            <w:tcW w:w="852" w:type="dxa"/>
          </w:tcPr>
          <w:p w:rsidR="008168B7" w:rsidRPr="00446C77" w:rsidRDefault="008168B7" w:rsidP="008168B7">
            <w:pPr>
              <w:rPr>
                <w:rFonts w:ascii="Calibri" w:hAnsi="Calibri"/>
                <w:sz w:val="18"/>
                <w:szCs w:val="18"/>
              </w:rPr>
            </w:pPr>
          </w:p>
        </w:tc>
      </w:tr>
      <w:tr w:rsidR="008168B7" w:rsidRPr="00446C77" w:rsidTr="00830AB9">
        <w:trPr>
          <w:jc w:val="center"/>
        </w:trPr>
        <w:tc>
          <w:tcPr>
            <w:tcW w:w="4214"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ES/Access: Kristy Moore</w:t>
            </w:r>
          </w:p>
        </w:tc>
        <w:tc>
          <w:tcPr>
            <w:tcW w:w="852" w:type="dxa"/>
          </w:tcPr>
          <w:p w:rsidR="008168B7" w:rsidRPr="00446C77" w:rsidRDefault="005D126F" w:rsidP="008168B7">
            <w:pPr>
              <w:jc w:val="center"/>
              <w:rPr>
                <w:rFonts w:ascii="Calibri" w:hAnsi="Calibri"/>
                <w:sz w:val="18"/>
                <w:szCs w:val="18"/>
              </w:rPr>
            </w:pPr>
            <w:r>
              <w:rPr>
                <w:rFonts w:ascii="Calibri" w:hAnsi="Calibri"/>
                <w:sz w:val="18"/>
                <w:szCs w:val="18"/>
              </w:rPr>
              <w:t>X</w:t>
            </w:r>
          </w:p>
        </w:tc>
        <w:tc>
          <w:tcPr>
            <w:tcW w:w="3603"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RR/Customer Services: Janelle Steckley</w:t>
            </w:r>
          </w:p>
        </w:tc>
        <w:tc>
          <w:tcPr>
            <w:tcW w:w="852" w:type="dxa"/>
          </w:tcPr>
          <w:p w:rsidR="008168B7" w:rsidRPr="00446C77" w:rsidRDefault="008168B7" w:rsidP="008168B7">
            <w:pPr>
              <w:jc w:val="center"/>
              <w:rPr>
                <w:rFonts w:ascii="Calibri" w:hAnsi="Calibri"/>
                <w:sz w:val="18"/>
                <w:szCs w:val="18"/>
              </w:rPr>
            </w:pPr>
          </w:p>
        </w:tc>
        <w:tc>
          <w:tcPr>
            <w:tcW w:w="3877" w:type="dxa"/>
            <w:shd w:val="clear" w:color="auto" w:fill="auto"/>
          </w:tcPr>
          <w:p w:rsidR="008168B7" w:rsidRPr="00446C77" w:rsidRDefault="008168B7" w:rsidP="008168B7">
            <w:pPr>
              <w:rPr>
                <w:rFonts w:ascii="Calibri" w:hAnsi="Calibri"/>
                <w:sz w:val="18"/>
                <w:szCs w:val="18"/>
              </w:rPr>
            </w:pPr>
            <w:r w:rsidRPr="00446C77">
              <w:rPr>
                <w:rFonts w:ascii="Calibri" w:hAnsi="Calibri"/>
                <w:sz w:val="18"/>
                <w:szCs w:val="18"/>
              </w:rPr>
              <w:t>BABH Secretary: Joelle Sporman (Recorder)</w:t>
            </w:r>
          </w:p>
        </w:tc>
        <w:tc>
          <w:tcPr>
            <w:tcW w:w="852" w:type="dxa"/>
          </w:tcPr>
          <w:p w:rsidR="008168B7" w:rsidRPr="00446C77" w:rsidRDefault="008168B7" w:rsidP="008168B7">
            <w:pPr>
              <w:jc w:val="center"/>
              <w:rPr>
                <w:rFonts w:ascii="Calibri" w:hAnsi="Calibri"/>
                <w:sz w:val="18"/>
                <w:szCs w:val="18"/>
              </w:rPr>
            </w:pPr>
          </w:p>
        </w:tc>
      </w:tr>
      <w:tr w:rsidR="008168B7" w:rsidRPr="00446C77" w:rsidTr="00CB24D4">
        <w:trPr>
          <w:jc w:val="center"/>
        </w:trPr>
        <w:tc>
          <w:tcPr>
            <w:tcW w:w="4214"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ES/Access: Margaret Dixon</w:t>
            </w:r>
          </w:p>
        </w:tc>
        <w:tc>
          <w:tcPr>
            <w:tcW w:w="852" w:type="dxa"/>
          </w:tcPr>
          <w:p w:rsidR="008168B7" w:rsidRPr="00446C77" w:rsidRDefault="008168B7" w:rsidP="008168B7">
            <w:pPr>
              <w:jc w:val="center"/>
              <w:rPr>
                <w:rFonts w:ascii="Calibri" w:hAnsi="Calibri"/>
                <w:sz w:val="18"/>
                <w:szCs w:val="18"/>
              </w:rPr>
            </w:pPr>
          </w:p>
        </w:tc>
        <w:tc>
          <w:tcPr>
            <w:tcW w:w="3603"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RR/Customer Services: Jeff Wells</w:t>
            </w:r>
          </w:p>
        </w:tc>
        <w:tc>
          <w:tcPr>
            <w:tcW w:w="852" w:type="dxa"/>
          </w:tcPr>
          <w:p w:rsidR="008168B7" w:rsidRPr="00446C77" w:rsidRDefault="008168B7" w:rsidP="008168B7">
            <w:pPr>
              <w:jc w:val="center"/>
              <w:rPr>
                <w:rFonts w:ascii="Calibri" w:hAnsi="Calibri"/>
                <w:sz w:val="18"/>
                <w:szCs w:val="18"/>
              </w:rPr>
            </w:pPr>
            <w:r>
              <w:rPr>
                <w:rFonts w:ascii="Calibri" w:hAnsi="Calibri"/>
                <w:sz w:val="18"/>
                <w:szCs w:val="18"/>
              </w:rPr>
              <w:t>X</w:t>
            </w:r>
          </w:p>
        </w:tc>
        <w:tc>
          <w:tcPr>
            <w:tcW w:w="4729" w:type="dxa"/>
            <w:gridSpan w:val="2"/>
            <w:shd w:val="clear" w:color="auto" w:fill="8496B0" w:themeFill="text2" w:themeFillTint="99"/>
          </w:tcPr>
          <w:p w:rsidR="008168B7" w:rsidRPr="00943237" w:rsidRDefault="008168B7" w:rsidP="008168B7">
            <w:pPr>
              <w:rPr>
                <w:rFonts w:ascii="Calibri" w:hAnsi="Calibri"/>
                <w:sz w:val="20"/>
                <w:szCs w:val="20"/>
              </w:rPr>
            </w:pPr>
            <w:r w:rsidRPr="00943237">
              <w:rPr>
                <w:rFonts w:ascii="Calibri" w:hAnsi="Calibri"/>
                <w:b/>
                <w:sz w:val="20"/>
                <w:szCs w:val="20"/>
              </w:rPr>
              <w:t>BABH AD-HOC MEMBERS:</w:t>
            </w:r>
          </w:p>
        </w:tc>
      </w:tr>
      <w:tr w:rsidR="008168B7" w:rsidRPr="00446C77" w:rsidTr="003237CA">
        <w:trPr>
          <w:jc w:val="center"/>
        </w:trPr>
        <w:tc>
          <w:tcPr>
            <w:tcW w:w="4214"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Access: Stacy Krasinski</w:t>
            </w:r>
          </w:p>
        </w:tc>
        <w:tc>
          <w:tcPr>
            <w:tcW w:w="852" w:type="dxa"/>
          </w:tcPr>
          <w:p w:rsidR="008168B7" w:rsidRPr="00446C77" w:rsidRDefault="008168B7" w:rsidP="008168B7">
            <w:pPr>
              <w:jc w:val="center"/>
              <w:rPr>
                <w:rFonts w:ascii="Calibri" w:hAnsi="Calibri"/>
                <w:sz w:val="18"/>
                <w:szCs w:val="18"/>
              </w:rPr>
            </w:pPr>
          </w:p>
        </w:tc>
        <w:tc>
          <w:tcPr>
            <w:tcW w:w="3603" w:type="dxa"/>
          </w:tcPr>
          <w:p w:rsidR="008168B7" w:rsidRPr="00446C77" w:rsidRDefault="008168B7" w:rsidP="008168B7">
            <w:pPr>
              <w:rPr>
                <w:rFonts w:ascii="Calibri" w:hAnsi="Calibri"/>
                <w:sz w:val="18"/>
                <w:szCs w:val="18"/>
              </w:rPr>
            </w:pPr>
            <w:r>
              <w:rPr>
                <w:rFonts w:ascii="Calibri" w:hAnsi="Calibri"/>
                <w:sz w:val="18"/>
                <w:szCs w:val="18"/>
              </w:rPr>
              <w:t xml:space="preserve">LPS </w:t>
            </w:r>
            <w:r w:rsidRPr="00446C77">
              <w:rPr>
                <w:rFonts w:ascii="Calibri" w:hAnsi="Calibri"/>
                <w:sz w:val="18"/>
                <w:szCs w:val="18"/>
              </w:rPr>
              <w:t>COO: Jackie Thompson</w:t>
            </w:r>
          </w:p>
        </w:tc>
        <w:tc>
          <w:tcPr>
            <w:tcW w:w="852" w:type="dxa"/>
          </w:tcPr>
          <w:p w:rsidR="008168B7" w:rsidRPr="00446C77" w:rsidRDefault="008168B7" w:rsidP="008168B7">
            <w:pPr>
              <w:jc w:val="center"/>
              <w:rPr>
                <w:rFonts w:ascii="Calibri" w:hAnsi="Calibri"/>
                <w:sz w:val="18"/>
                <w:szCs w:val="18"/>
              </w:rPr>
            </w:pPr>
            <w:r>
              <w:rPr>
                <w:rFonts w:ascii="Calibri" w:hAnsi="Calibri"/>
                <w:sz w:val="18"/>
                <w:szCs w:val="18"/>
              </w:rPr>
              <w:t>X</w:t>
            </w:r>
          </w:p>
        </w:tc>
        <w:tc>
          <w:tcPr>
            <w:tcW w:w="3877" w:type="dxa"/>
          </w:tcPr>
          <w:p w:rsidR="008168B7" w:rsidRPr="00446C77" w:rsidRDefault="008168B7" w:rsidP="008168B7">
            <w:pPr>
              <w:rPr>
                <w:rFonts w:ascii="Calibri" w:hAnsi="Calibri"/>
                <w:b/>
                <w:sz w:val="18"/>
                <w:szCs w:val="18"/>
              </w:rPr>
            </w:pPr>
            <w:r>
              <w:rPr>
                <w:rFonts w:ascii="Calibri" w:hAnsi="Calibri"/>
                <w:sz w:val="18"/>
                <w:szCs w:val="18"/>
              </w:rPr>
              <w:t xml:space="preserve">BABH </w:t>
            </w:r>
            <w:r w:rsidRPr="00446C77">
              <w:rPr>
                <w:rFonts w:ascii="Calibri" w:hAnsi="Calibri"/>
                <w:sz w:val="18"/>
                <w:szCs w:val="18"/>
              </w:rPr>
              <w:t>Finance Department: Ellen Lesniak</w:t>
            </w:r>
          </w:p>
        </w:tc>
        <w:tc>
          <w:tcPr>
            <w:tcW w:w="852" w:type="dxa"/>
          </w:tcPr>
          <w:p w:rsidR="008168B7" w:rsidRPr="00446C77" w:rsidRDefault="008168B7" w:rsidP="008168B7">
            <w:pPr>
              <w:jc w:val="center"/>
              <w:rPr>
                <w:rFonts w:ascii="Calibri" w:hAnsi="Calibri"/>
                <w:sz w:val="18"/>
                <w:szCs w:val="18"/>
              </w:rPr>
            </w:pPr>
          </w:p>
        </w:tc>
      </w:tr>
      <w:tr w:rsidR="008168B7" w:rsidRPr="00446C77" w:rsidTr="002702D3">
        <w:trPr>
          <w:jc w:val="center"/>
        </w:trPr>
        <w:tc>
          <w:tcPr>
            <w:tcW w:w="4214"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Adult ID/DD Manager: Melanie Corrion</w:t>
            </w:r>
          </w:p>
        </w:tc>
        <w:tc>
          <w:tcPr>
            <w:tcW w:w="852" w:type="dxa"/>
          </w:tcPr>
          <w:p w:rsidR="008168B7" w:rsidRPr="00446C77" w:rsidRDefault="008168B7" w:rsidP="008168B7">
            <w:pPr>
              <w:jc w:val="center"/>
              <w:rPr>
                <w:rFonts w:ascii="Calibri" w:hAnsi="Calibri"/>
                <w:sz w:val="18"/>
                <w:szCs w:val="18"/>
              </w:rPr>
            </w:pPr>
            <w:r>
              <w:rPr>
                <w:rFonts w:ascii="Calibri" w:hAnsi="Calibri"/>
                <w:sz w:val="18"/>
                <w:szCs w:val="18"/>
              </w:rPr>
              <w:t>X</w:t>
            </w:r>
          </w:p>
        </w:tc>
        <w:tc>
          <w:tcPr>
            <w:tcW w:w="3603" w:type="dxa"/>
          </w:tcPr>
          <w:p w:rsidR="008168B7" w:rsidRPr="00446C77" w:rsidRDefault="008168B7" w:rsidP="008168B7">
            <w:pPr>
              <w:rPr>
                <w:rFonts w:ascii="Calibri" w:hAnsi="Calibri"/>
                <w:sz w:val="18"/>
                <w:szCs w:val="18"/>
              </w:rPr>
            </w:pPr>
            <w:r>
              <w:rPr>
                <w:rFonts w:ascii="Calibri" w:hAnsi="Calibri"/>
                <w:sz w:val="18"/>
                <w:szCs w:val="18"/>
              </w:rPr>
              <w:t xml:space="preserve">LPS </w:t>
            </w:r>
            <w:r w:rsidRPr="00446C77">
              <w:rPr>
                <w:rFonts w:ascii="Calibri" w:hAnsi="Calibri"/>
                <w:sz w:val="18"/>
                <w:szCs w:val="18"/>
              </w:rPr>
              <w:t>Clinical Director: Kim Kern</w:t>
            </w:r>
          </w:p>
        </w:tc>
        <w:tc>
          <w:tcPr>
            <w:tcW w:w="852" w:type="dxa"/>
          </w:tcPr>
          <w:p w:rsidR="008168B7" w:rsidRPr="00446C77" w:rsidRDefault="008168B7" w:rsidP="008168B7">
            <w:pPr>
              <w:jc w:val="center"/>
              <w:rPr>
                <w:rFonts w:ascii="Calibri" w:hAnsi="Calibri"/>
                <w:sz w:val="18"/>
                <w:szCs w:val="18"/>
              </w:rPr>
            </w:pPr>
          </w:p>
        </w:tc>
        <w:tc>
          <w:tcPr>
            <w:tcW w:w="3877" w:type="dxa"/>
          </w:tcPr>
          <w:p w:rsidR="008168B7" w:rsidRPr="00446C77" w:rsidRDefault="008168B7" w:rsidP="008168B7">
            <w:pPr>
              <w:rPr>
                <w:rFonts w:ascii="Calibri" w:hAnsi="Calibri"/>
                <w:sz w:val="18"/>
                <w:szCs w:val="18"/>
              </w:rPr>
            </w:pPr>
            <w:r w:rsidRPr="00446C77">
              <w:rPr>
                <w:rFonts w:ascii="Calibri" w:hAnsi="Calibri"/>
                <w:sz w:val="18"/>
                <w:szCs w:val="18"/>
              </w:rPr>
              <w:t>BABH Contracts Admin.: Erin Lewis</w:t>
            </w:r>
          </w:p>
        </w:tc>
        <w:tc>
          <w:tcPr>
            <w:tcW w:w="852" w:type="dxa"/>
          </w:tcPr>
          <w:p w:rsidR="008168B7" w:rsidRPr="00446C77" w:rsidRDefault="008168B7" w:rsidP="008168B7">
            <w:pPr>
              <w:jc w:val="center"/>
              <w:rPr>
                <w:rFonts w:ascii="Calibri" w:hAnsi="Calibri"/>
                <w:sz w:val="18"/>
                <w:szCs w:val="18"/>
              </w:rPr>
            </w:pPr>
          </w:p>
        </w:tc>
      </w:tr>
      <w:tr w:rsidR="008168B7" w:rsidRPr="00446C77" w:rsidTr="008168B7">
        <w:trPr>
          <w:trHeight w:val="197"/>
          <w:jc w:val="center"/>
        </w:trPr>
        <w:tc>
          <w:tcPr>
            <w:tcW w:w="4214" w:type="dxa"/>
          </w:tcPr>
          <w:p w:rsidR="008168B7" w:rsidRPr="00446C77" w:rsidRDefault="008168B7" w:rsidP="008168B7">
            <w:pPr>
              <w:rPr>
                <w:rFonts w:ascii="Calibri" w:hAnsi="Calibri"/>
                <w:sz w:val="18"/>
                <w:szCs w:val="18"/>
              </w:rPr>
            </w:pPr>
            <w:r w:rsidRPr="00446C77">
              <w:rPr>
                <w:rFonts w:ascii="Calibri" w:hAnsi="Calibri"/>
                <w:sz w:val="18"/>
                <w:szCs w:val="18"/>
              </w:rPr>
              <w:t xml:space="preserve">BABH ACT/Adult MI Manager: </w:t>
            </w:r>
            <w:r>
              <w:rPr>
                <w:rFonts w:ascii="Calibri" w:hAnsi="Calibri"/>
                <w:sz w:val="18"/>
                <w:szCs w:val="18"/>
              </w:rPr>
              <w:t>Kathy Palmer</w:t>
            </w:r>
          </w:p>
        </w:tc>
        <w:tc>
          <w:tcPr>
            <w:tcW w:w="852" w:type="dxa"/>
          </w:tcPr>
          <w:p w:rsidR="008168B7" w:rsidRPr="00446C77" w:rsidRDefault="008168B7" w:rsidP="008168B7">
            <w:pPr>
              <w:jc w:val="center"/>
              <w:rPr>
                <w:rFonts w:ascii="Calibri" w:hAnsi="Calibri"/>
                <w:sz w:val="18"/>
                <w:szCs w:val="18"/>
              </w:rPr>
            </w:pPr>
            <w:r>
              <w:rPr>
                <w:rFonts w:ascii="Calibri" w:hAnsi="Calibri"/>
                <w:sz w:val="18"/>
                <w:szCs w:val="18"/>
              </w:rPr>
              <w:t>X</w:t>
            </w:r>
          </w:p>
        </w:tc>
        <w:tc>
          <w:tcPr>
            <w:tcW w:w="3603" w:type="dxa"/>
          </w:tcPr>
          <w:p w:rsidR="008168B7" w:rsidRPr="00446C77" w:rsidRDefault="008168B7" w:rsidP="008168B7">
            <w:pPr>
              <w:rPr>
                <w:rFonts w:ascii="Calibri" w:hAnsi="Calibri"/>
                <w:sz w:val="18"/>
                <w:szCs w:val="18"/>
              </w:rPr>
            </w:pPr>
            <w:r w:rsidRPr="00584C2E">
              <w:rPr>
                <w:rFonts w:ascii="Calibri" w:hAnsi="Calibri"/>
                <w:sz w:val="18"/>
                <w:szCs w:val="18"/>
              </w:rPr>
              <w:t>MBPA Clinical Director: Cindy Soto</w:t>
            </w:r>
          </w:p>
        </w:tc>
        <w:tc>
          <w:tcPr>
            <w:tcW w:w="852" w:type="dxa"/>
          </w:tcPr>
          <w:p w:rsidR="008168B7" w:rsidRPr="00446C77" w:rsidRDefault="008168B7" w:rsidP="008168B7">
            <w:pPr>
              <w:jc w:val="center"/>
              <w:rPr>
                <w:rFonts w:ascii="Calibri" w:hAnsi="Calibri"/>
                <w:sz w:val="18"/>
                <w:szCs w:val="18"/>
              </w:rPr>
            </w:pPr>
            <w:r>
              <w:rPr>
                <w:rFonts w:ascii="Calibri" w:hAnsi="Calibri"/>
                <w:sz w:val="18"/>
                <w:szCs w:val="18"/>
              </w:rPr>
              <w:t>X</w:t>
            </w:r>
          </w:p>
        </w:tc>
        <w:tc>
          <w:tcPr>
            <w:tcW w:w="3877" w:type="dxa"/>
          </w:tcPr>
          <w:p w:rsidR="008168B7" w:rsidRPr="00446C77" w:rsidRDefault="008168B7" w:rsidP="008168B7">
            <w:pPr>
              <w:rPr>
                <w:rFonts w:ascii="Calibri" w:hAnsi="Calibri"/>
                <w:sz w:val="18"/>
                <w:szCs w:val="18"/>
              </w:rPr>
            </w:pPr>
            <w:r w:rsidRPr="00446C77">
              <w:rPr>
                <w:rFonts w:ascii="Calibri" w:hAnsi="Calibri"/>
                <w:sz w:val="18"/>
                <w:szCs w:val="18"/>
              </w:rPr>
              <w:t>BABH RR &amp; CS Manager: Melissa Prusi</w:t>
            </w:r>
          </w:p>
        </w:tc>
        <w:tc>
          <w:tcPr>
            <w:tcW w:w="852" w:type="dxa"/>
          </w:tcPr>
          <w:p w:rsidR="008168B7" w:rsidRPr="00446C77" w:rsidRDefault="008168B7" w:rsidP="008168B7">
            <w:pPr>
              <w:rPr>
                <w:rFonts w:ascii="Calibri" w:hAnsi="Calibri"/>
                <w:sz w:val="18"/>
                <w:szCs w:val="18"/>
              </w:rPr>
            </w:pPr>
          </w:p>
        </w:tc>
      </w:tr>
    </w:tbl>
    <w:p w:rsidR="00972E99" w:rsidRPr="00446C77" w:rsidRDefault="00972E99" w:rsidP="00972E99">
      <w:pPr>
        <w:rPr>
          <w:rFonts w:ascii="Calibri" w:hAnsi="Calibri"/>
        </w:rPr>
      </w:pPr>
    </w:p>
    <w:tbl>
      <w:tblPr>
        <w:tblStyle w:val="TableGrid"/>
        <w:tblpPr w:leftFromText="180" w:rightFromText="180" w:vertAnchor="text" w:tblpY="1"/>
        <w:tblOverlap w:val="never"/>
        <w:tblW w:w="0" w:type="auto"/>
        <w:tblLook w:val="04A0" w:firstRow="1" w:lastRow="0" w:firstColumn="1" w:lastColumn="0" w:noHBand="0" w:noVBand="1"/>
      </w:tblPr>
      <w:tblGrid>
        <w:gridCol w:w="496"/>
        <w:gridCol w:w="3409"/>
        <w:gridCol w:w="7831"/>
        <w:gridCol w:w="2654"/>
      </w:tblGrid>
      <w:tr w:rsidR="00167E38" w:rsidRPr="00446C77" w:rsidTr="00A77120">
        <w:trPr>
          <w:trHeight w:val="395"/>
          <w:tblHeader/>
        </w:trPr>
        <w:tc>
          <w:tcPr>
            <w:tcW w:w="3905" w:type="dxa"/>
            <w:gridSpan w:val="2"/>
            <w:shd w:val="clear" w:color="auto" w:fill="A6A6A6" w:themeFill="background1" w:themeFillShade="A6"/>
            <w:vAlign w:val="center"/>
          </w:tcPr>
          <w:p w:rsidR="00167E38" w:rsidRPr="00446C77" w:rsidRDefault="00167E38" w:rsidP="005D30F3">
            <w:pPr>
              <w:jc w:val="center"/>
              <w:rPr>
                <w:rFonts w:ascii="Calibri" w:hAnsi="Calibri"/>
                <w:b/>
              </w:rPr>
            </w:pPr>
            <w:r w:rsidRPr="00446C77">
              <w:rPr>
                <w:rFonts w:ascii="Calibri" w:hAnsi="Calibri"/>
                <w:b/>
              </w:rPr>
              <w:t>Topic</w:t>
            </w:r>
          </w:p>
        </w:tc>
        <w:tc>
          <w:tcPr>
            <w:tcW w:w="7831" w:type="dxa"/>
            <w:shd w:val="clear" w:color="auto" w:fill="A6A6A6" w:themeFill="background1" w:themeFillShade="A6"/>
            <w:vAlign w:val="center"/>
          </w:tcPr>
          <w:p w:rsidR="00167E38" w:rsidRPr="00446C77" w:rsidRDefault="00167E38" w:rsidP="005D30F3">
            <w:pPr>
              <w:jc w:val="center"/>
              <w:rPr>
                <w:rFonts w:ascii="Calibri" w:hAnsi="Calibri"/>
                <w:b/>
              </w:rPr>
            </w:pPr>
            <w:r w:rsidRPr="00446C77">
              <w:rPr>
                <w:rFonts w:ascii="Calibri" w:hAnsi="Calibri"/>
                <w:b/>
              </w:rPr>
              <w:t>Key Discussion Points</w:t>
            </w:r>
          </w:p>
        </w:tc>
        <w:tc>
          <w:tcPr>
            <w:tcW w:w="2654" w:type="dxa"/>
            <w:shd w:val="clear" w:color="auto" w:fill="A6A6A6" w:themeFill="background1" w:themeFillShade="A6"/>
            <w:vAlign w:val="center"/>
          </w:tcPr>
          <w:p w:rsidR="00167E38" w:rsidRPr="00446C77" w:rsidRDefault="00167E38" w:rsidP="005D30F3">
            <w:pPr>
              <w:jc w:val="center"/>
              <w:rPr>
                <w:rFonts w:ascii="Calibri" w:hAnsi="Calibri"/>
                <w:b/>
              </w:rPr>
            </w:pPr>
            <w:r w:rsidRPr="00446C77">
              <w:rPr>
                <w:rFonts w:ascii="Calibri" w:hAnsi="Calibri"/>
                <w:b/>
              </w:rPr>
              <w:t>Action Steps</w:t>
            </w:r>
            <w:r w:rsidR="00B05C0D" w:rsidRPr="00446C77">
              <w:rPr>
                <w:rFonts w:ascii="Calibri" w:hAnsi="Calibri"/>
                <w:b/>
              </w:rPr>
              <w:t>/Responsibility</w:t>
            </w:r>
          </w:p>
        </w:tc>
      </w:tr>
      <w:tr w:rsidR="00167E38" w:rsidRPr="00446C77" w:rsidTr="00A77120">
        <w:tc>
          <w:tcPr>
            <w:tcW w:w="496" w:type="dxa"/>
          </w:tcPr>
          <w:p w:rsidR="00167E38" w:rsidRPr="00446C77" w:rsidRDefault="00167E38" w:rsidP="005D30F3">
            <w:pPr>
              <w:jc w:val="center"/>
              <w:rPr>
                <w:rFonts w:ascii="Calibri" w:hAnsi="Calibri"/>
                <w:sz w:val="22"/>
                <w:szCs w:val="22"/>
              </w:rPr>
            </w:pPr>
            <w:r w:rsidRPr="00446C77">
              <w:rPr>
                <w:rFonts w:ascii="Calibri" w:hAnsi="Calibri"/>
                <w:sz w:val="22"/>
                <w:szCs w:val="22"/>
              </w:rPr>
              <w:t>1.</w:t>
            </w:r>
          </w:p>
        </w:tc>
        <w:tc>
          <w:tcPr>
            <w:tcW w:w="3409" w:type="dxa"/>
          </w:tcPr>
          <w:p w:rsidR="00B05C0D" w:rsidRPr="00446C77" w:rsidRDefault="00F96858" w:rsidP="005D30F3">
            <w:pPr>
              <w:rPr>
                <w:rFonts w:ascii="Calibri" w:hAnsi="Calibri"/>
                <w:sz w:val="22"/>
                <w:szCs w:val="22"/>
              </w:rPr>
            </w:pPr>
            <w:r w:rsidRPr="00446C77">
              <w:rPr>
                <w:rFonts w:ascii="Calibri" w:hAnsi="Calibri"/>
                <w:sz w:val="22"/>
                <w:szCs w:val="22"/>
              </w:rPr>
              <w:t xml:space="preserve">Review </w:t>
            </w:r>
            <w:r w:rsidR="002E1685">
              <w:rPr>
                <w:rFonts w:ascii="Calibri" w:hAnsi="Calibri"/>
                <w:sz w:val="22"/>
                <w:szCs w:val="22"/>
              </w:rPr>
              <w:t xml:space="preserve">of and Additions to </w:t>
            </w:r>
            <w:r w:rsidR="00B05C0D" w:rsidRPr="00446C77">
              <w:rPr>
                <w:rFonts w:ascii="Calibri" w:hAnsi="Calibri"/>
                <w:sz w:val="22"/>
                <w:szCs w:val="22"/>
              </w:rPr>
              <w:t>Agenda</w:t>
            </w:r>
          </w:p>
          <w:p w:rsidR="00D133A5" w:rsidRPr="00446C77" w:rsidRDefault="00D133A5" w:rsidP="005D30F3">
            <w:pPr>
              <w:rPr>
                <w:rFonts w:ascii="Calibri" w:hAnsi="Calibri"/>
                <w:sz w:val="22"/>
                <w:szCs w:val="22"/>
              </w:rPr>
            </w:pPr>
          </w:p>
          <w:p w:rsidR="00167E38" w:rsidRPr="00446C77" w:rsidRDefault="00F96858" w:rsidP="005D30F3">
            <w:pPr>
              <w:rPr>
                <w:rFonts w:ascii="Calibri" w:hAnsi="Calibri"/>
                <w:sz w:val="22"/>
                <w:szCs w:val="22"/>
              </w:rPr>
            </w:pPr>
            <w:r w:rsidRPr="00446C77">
              <w:rPr>
                <w:rFonts w:ascii="Calibri" w:hAnsi="Calibri"/>
                <w:sz w:val="22"/>
                <w:szCs w:val="22"/>
              </w:rPr>
              <w:t xml:space="preserve">Approval of Meeting Notes from </w:t>
            </w:r>
            <w:r w:rsidR="0053318B">
              <w:rPr>
                <w:rFonts w:ascii="Calibri" w:hAnsi="Calibri"/>
                <w:sz w:val="22"/>
                <w:szCs w:val="22"/>
              </w:rPr>
              <w:t>07/13</w:t>
            </w:r>
            <w:r w:rsidR="00C12E8B">
              <w:rPr>
                <w:rFonts w:ascii="Calibri" w:hAnsi="Calibri"/>
                <w:sz w:val="22"/>
                <w:szCs w:val="22"/>
              </w:rPr>
              <w:t>/17 Meeting</w:t>
            </w:r>
          </w:p>
        </w:tc>
        <w:tc>
          <w:tcPr>
            <w:tcW w:w="7831" w:type="dxa"/>
          </w:tcPr>
          <w:p w:rsidR="004945EA" w:rsidRDefault="00B05C0D" w:rsidP="004945EA">
            <w:pPr>
              <w:pStyle w:val="ListParagraph"/>
              <w:numPr>
                <w:ilvl w:val="0"/>
                <w:numId w:val="31"/>
              </w:numPr>
              <w:ind w:left="391"/>
              <w:rPr>
                <w:rFonts w:ascii="Calibri" w:hAnsi="Calibri"/>
                <w:sz w:val="22"/>
                <w:szCs w:val="22"/>
              </w:rPr>
            </w:pPr>
            <w:r w:rsidRPr="004945EA">
              <w:rPr>
                <w:rFonts w:ascii="Calibri" w:hAnsi="Calibri"/>
                <w:sz w:val="22"/>
                <w:szCs w:val="22"/>
              </w:rPr>
              <w:t>The meeting wa</w:t>
            </w:r>
            <w:r w:rsidR="00674CCD" w:rsidRPr="004945EA">
              <w:rPr>
                <w:rFonts w:ascii="Calibri" w:hAnsi="Calibri"/>
                <w:sz w:val="22"/>
                <w:szCs w:val="22"/>
              </w:rPr>
              <w:t>s called to order at 1</w:t>
            </w:r>
            <w:r w:rsidR="00E2134F" w:rsidRPr="004945EA">
              <w:rPr>
                <w:rFonts w:ascii="Calibri" w:hAnsi="Calibri"/>
                <w:sz w:val="22"/>
                <w:szCs w:val="22"/>
              </w:rPr>
              <w:t>2</w:t>
            </w:r>
            <w:r w:rsidR="00C12E8B" w:rsidRPr="004945EA">
              <w:rPr>
                <w:rFonts w:ascii="Calibri" w:hAnsi="Calibri"/>
                <w:sz w:val="22"/>
                <w:szCs w:val="22"/>
              </w:rPr>
              <w:t xml:space="preserve">:30 pm. </w:t>
            </w:r>
          </w:p>
          <w:p w:rsidR="00A77120" w:rsidRDefault="00E529B6" w:rsidP="004945EA">
            <w:pPr>
              <w:pStyle w:val="ListParagraph"/>
              <w:numPr>
                <w:ilvl w:val="0"/>
                <w:numId w:val="31"/>
              </w:numPr>
              <w:ind w:left="391"/>
              <w:rPr>
                <w:rFonts w:ascii="Calibri" w:hAnsi="Calibri"/>
                <w:sz w:val="22"/>
                <w:szCs w:val="22"/>
              </w:rPr>
            </w:pPr>
            <w:r w:rsidRPr="004945EA">
              <w:rPr>
                <w:rFonts w:ascii="Calibri" w:hAnsi="Calibri"/>
                <w:sz w:val="22"/>
                <w:szCs w:val="22"/>
              </w:rPr>
              <w:t xml:space="preserve">There </w:t>
            </w:r>
            <w:r w:rsidR="001240F6">
              <w:rPr>
                <w:rFonts w:ascii="Calibri" w:hAnsi="Calibri"/>
                <w:sz w:val="22"/>
                <w:szCs w:val="22"/>
              </w:rPr>
              <w:t>was one</w:t>
            </w:r>
            <w:r w:rsidR="008B3B42" w:rsidRPr="004945EA">
              <w:rPr>
                <w:rFonts w:ascii="Calibri" w:hAnsi="Calibri"/>
                <w:sz w:val="22"/>
                <w:szCs w:val="22"/>
              </w:rPr>
              <w:t xml:space="preserve"> </w:t>
            </w:r>
            <w:r w:rsidRPr="004945EA">
              <w:rPr>
                <w:rFonts w:ascii="Calibri" w:hAnsi="Calibri"/>
                <w:sz w:val="22"/>
                <w:szCs w:val="22"/>
              </w:rPr>
              <w:t>addition</w:t>
            </w:r>
            <w:r w:rsidR="008B3B42" w:rsidRPr="004945EA">
              <w:rPr>
                <w:rFonts w:ascii="Calibri" w:hAnsi="Calibri"/>
                <w:sz w:val="22"/>
                <w:szCs w:val="22"/>
              </w:rPr>
              <w:t xml:space="preserve"> to the agenda</w:t>
            </w:r>
            <w:r w:rsidR="004945EA" w:rsidRPr="004945EA">
              <w:rPr>
                <w:rFonts w:ascii="Calibri" w:hAnsi="Calibri"/>
                <w:sz w:val="22"/>
                <w:szCs w:val="22"/>
              </w:rPr>
              <w:t>.</w:t>
            </w:r>
            <w:r w:rsidR="001240F6">
              <w:rPr>
                <w:rFonts w:ascii="Calibri" w:hAnsi="Calibri"/>
                <w:sz w:val="22"/>
                <w:szCs w:val="22"/>
              </w:rPr>
              <w:t xml:space="preserve">  Under #5 Clinical Process, 5c. </w:t>
            </w:r>
            <w:r w:rsidR="0029016D">
              <w:rPr>
                <w:rFonts w:ascii="Calibri" w:hAnsi="Calibri"/>
                <w:sz w:val="22"/>
                <w:szCs w:val="22"/>
              </w:rPr>
              <w:t xml:space="preserve">Trauma </w:t>
            </w:r>
            <w:r w:rsidR="001240F6">
              <w:rPr>
                <w:rFonts w:ascii="Calibri" w:hAnsi="Calibri"/>
                <w:sz w:val="22"/>
                <w:szCs w:val="22"/>
              </w:rPr>
              <w:t>Screening.</w:t>
            </w:r>
          </w:p>
          <w:p w:rsidR="008306EA" w:rsidRPr="004945EA" w:rsidRDefault="00E529B6" w:rsidP="004945EA">
            <w:pPr>
              <w:pStyle w:val="ListParagraph"/>
              <w:numPr>
                <w:ilvl w:val="0"/>
                <w:numId w:val="31"/>
              </w:numPr>
              <w:ind w:left="391"/>
              <w:rPr>
                <w:rFonts w:ascii="Calibri" w:hAnsi="Calibri"/>
                <w:sz w:val="22"/>
                <w:szCs w:val="22"/>
              </w:rPr>
            </w:pPr>
            <w:r w:rsidRPr="004945EA">
              <w:rPr>
                <w:rFonts w:ascii="Calibri" w:hAnsi="Calibri"/>
                <w:sz w:val="22"/>
                <w:szCs w:val="22"/>
              </w:rPr>
              <w:t xml:space="preserve">Meeting notes </w:t>
            </w:r>
            <w:r w:rsidR="008B3B42" w:rsidRPr="004945EA">
              <w:rPr>
                <w:rFonts w:ascii="Calibri" w:hAnsi="Calibri"/>
                <w:sz w:val="22"/>
                <w:szCs w:val="22"/>
              </w:rPr>
              <w:t xml:space="preserve">were </w:t>
            </w:r>
            <w:r w:rsidR="006A0F56" w:rsidRPr="004945EA">
              <w:rPr>
                <w:rFonts w:ascii="Calibri" w:hAnsi="Calibri"/>
                <w:sz w:val="22"/>
                <w:szCs w:val="22"/>
              </w:rPr>
              <w:t>approved</w:t>
            </w:r>
            <w:r w:rsidRPr="004945EA">
              <w:rPr>
                <w:rFonts w:ascii="Calibri" w:hAnsi="Calibri"/>
                <w:sz w:val="22"/>
                <w:szCs w:val="22"/>
              </w:rPr>
              <w:t xml:space="preserve">.  </w:t>
            </w:r>
          </w:p>
        </w:tc>
        <w:tc>
          <w:tcPr>
            <w:tcW w:w="2654" w:type="dxa"/>
          </w:tcPr>
          <w:p w:rsidR="00167E38" w:rsidRPr="00446C77" w:rsidRDefault="00167E38" w:rsidP="005D30F3">
            <w:pPr>
              <w:rPr>
                <w:rFonts w:ascii="Calibri" w:hAnsi="Calibri"/>
                <w:sz w:val="22"/>
                <w:szCs w:val="22"/>
              </w:rPr>
            </w:pPr>
          </w:p>
        </w:tc>
      </w:tr>
      <w:tr w:rsidR="00167E38" w:rsidRPr="00446C77" w:rsidTr="00A77120">
        <w:tc>
          <w:tcPr>
            <w:tcW w:w="496" w:type="dxa"/>
          </w:tcPr>
          <w:p w:rsidR="00167E38" w:rsidRPr="00446C77" w:rsidRDefault="00167E38" w:rsidP="005D30F3">
            <w:pPr>
              <w:jc w:val="center"/>
              <w:rPr>
                <w:rFonts w:ascii="Calibri" w:hAnsi="Calibri"/>
                <w:sz w:val="22"/>
                <w:szCs w:val="22"/>
              </w:rPr>
            </w:pPr>
            <w:r w:rsidRPr="00446C77">
              <w:rPr>
                <w:rFonts w:ascii="Calibri" w:hAnsi="Calibri"/>
                <w:sz w:val="22"/>
                <w:szCs w:val="22"/>
              </w:rPr>
              <w:t>2.</w:t>
            </w:r>
          </w:p>
        </w:tc>
        <w:tc>
          <w:tcPr>
            <w:tcW w:w="3409" w:type="dxa"/>
          </w:tcPr>
          <w:p w:rsidR="00167E38" w:rsidRPr="00446C77" w:rsidRDefault="00F96858" w:rsidP="005D30F3">
            <w:pPr>
              <w:rPr>
                <w:rFonts w:ascii="Calibri" w:hAnsi="Calibri"/>
                <w:sz w:val="22"/>
                <w:szCs w:val="22"/>
              </w:rPr>
            </w:pPr>
            <w:r w:rsidRPr="00446C77">
              <w:rPr>
                <w:rFonts w:ascii="Calibri" w:hAnsi="Calibri"/>
                <w:sz w:val="22"/>
                <w:szCs w:val="22"/>
              </w:rPr>
              <w:t>Guest Presentation</w:t>
            </w:r>
          </w:p>
        </w:tc>
        <w:tc>
          <w:tcPr>
            <w:tcW w:w="7831" w:type="dxa"/>
          </w:tcPr>
          <w:p w:rsidR="00167E38" w:rsidRPr="00446C77" w:rsidRDefault="00DA70CA" w:rsidP="005D30F3">
            <w:pPr>
              <w:rPr>
                <w:rFonts w:ascii="Calibri" w:hAnsi="Calibri"/>
                <w:sz w:val="22"/>
                <w:szCs w:val="22"/>
              </w:rPr>
            </w:pPr>
            <w:r>
              <w:rPr>
                <w:rFonts w:ascii="Calibri" w:hAnsi="Calibri"/>
                <w:sz w:val="22"/>
                <w:szCs w:val="22"/>
              </w:rPr>
              <w:t>No guest was</w:t>
            </w:r>
            <w:r w:rsidR="00795B69">
              <w:rPr>
                <w:rFonts w:ascii="Calibri" w:hAnsi="Calibri"/>
                <w:sz w:val="22"/>
                <w:szCs w:val="22"/>
              </w:rPr>
              <w:t xml:space="preserve"> present.</w:t>
            </w:r>
          </w:p>
        </w:tc>
        <w:tc>
          <w:tcPr>
            <w:tcW w:w="2654" w:type="dxa"/>
          </w:tcPr>
          <w:p w:rsidR="00167E38" w:rsidRPr="00446C77" w:rsidRDefault="00167E38" w:rsidP="005D30F3">
            <w:pPr>
              <w:rPr>
                <w:rFonts w:ascii="Calibri" w:hAnsi="Calibri"/>
                <w:sz w:val="22"/>
                <w:szCs w:val="22"/>
              </w:rPr>
            </w:pPr>
          </w:p>
        </w:tc>
      </w:tr>
      <w:tr w:rsidR="00167E38" w:rsidRPr="00446C77" w:rsidTr="00A77120">
        <w:tc>
          <w:tcPr>
            <w:tcW w:w="496" w:type="dxa"/>
          </w:tcPr>
          <w:p w:rsidR="00167E38" w:rsidRPr="00446C77" w:rsidRDefault="00167E38" w:rsidP="005D30F3">
            <w:pPr>
              <w:jc w:val="center"/>
              <w:rPr>
                <w:rFonts w:ascii="Calibri" w:hAnsi="Calibri"/>
                <w:sz w:val="22"/>
                <w:szCs w:val="22"/>
              </w:rPr>
            </w:pPr>
            <w:r w:rsidRPr="00446C77">
              <w:rPr>
                <w:rFonts w:ascii="Calibri" w:hAnsi="Calibri"/>
                <w:sz w:val="22"/>
                <w:szCs w:val="22"/>
              </w:rPr>
              <w:t>3.</w:t>
            </w:r>
          </w:p>
        </w:tc>
        <w:tc>
          <w:tcPr>
            <w:tcW w:w="3409" w:type="dxa"/>
          </w:tcPr>
          <w:p w:rsidR="00167E38" w:rsidRPr="00446C77" w:rsidRDefault="00AC79AF" w:rsidP="005D30F3">
            <w:pPr>
              <w:rPr>
                <w:rFonts w:ascii="Calibri" w:hAnsi="Calibri"/>
                <w:sz w:val="22"/>
                <w:szCs w:val="22"/>
              </w:rPr>
            </w:pPr>
            <w:r w:rsidRPr="00446C77">
              <w:rPr>
                <w:rFonts w:ascii="Calibri" w:hAnsi="Calibri"/>
                <w:sz w:val="22"/>
                <w:szCs w:val="22"/>
              </w:rPr>
              <w:t>Mid-State Health Network (MSHN)/ Michigan Department of Health &amp; Human Services (MDHHS)</w:t>
            </w:r>
          </w:p>
          <w:p w:rsidR="00DA70CA" w:rsidRDefault="00DA70CA" w:rsidP="0026097D">
            <w:pPr>
              <w:pStyle w:val="ListParagraph"/>
              <w:numPr>
                <w:ilvl w:val="0"/>
                <w:numId w:val="1"/>
              </w:numPr>
              <w:ind w:left="381"/>
              <w:rPr>
                <w:rFonts w:ascii="Calibri" w:hAnsi="Calibri"/>
                <w:sz w:val="22"/>
                <w:szCs w:val="22"/>
              </w:rPr>
            </w:pPr>
            <w:r>
              <w:rPr>
                <w:rFonts w:ascii="Calibri" w:hAnsi="Calibri"/>
                <w:sz w:val="22"/>
                <w:szCs w:val="22"/>
              </w:rPr>
              <w:t xml:space="preserve">Delegated Site Review </w:t>
            </w:r>
          </w:p>
          <w:p w:rsidR="00674CCD" w:rsidRDefault="00DA70CA" w:rsidP="00DA70CA">
            <w:pPr>
              <w:pStyle w:val="ListParagraph"/>
              <w:ind w:left="381"/>
              <w:rPr>
                <w:rFonts w:ascii="Calibri" w:hAnsi="Calibri"/>
                <w:sz w:val="22"/>
                <w:szCs w:val="22"/>
              </w:rPr>
            </w:pPr>
            <w:r>
              <w:rPr>
                <w:rFonts w:ascii="Calibri" w:hAnsi="Calibri"/>
                <w:sz w:val="22"/>
                <w:szCs w:val="22"/>
              </w:rPr>
              <w:t>8/23/17 - 8/24/17</w:t>
            </w:r>
          </w:p>
          <w:p w:rsidR="00674CCD" w:rsidRPr="00A77120" w:rsidRDefault="000500E3" w:rsidP="0026097D">
            <w:pPr>
              <w:pStyle w:val="ListParagraph"/>
              <w:numPr>
                <w:ilvl w:val="0"/>
                <w:numId w:val="1"/>
              </w:numPr>
              <w:ind w:left="381"/>
              <w:rPr>
                <w:rFonts w:ascii="Calibri" w:hAnsi="Calibri"/>
                <w:sz w:val="22"/>
                <w:szCs w:val="22"/>
              </w:rPr>
            </w:pPr>
            <w:r>
              <w:rPr>
                <w:rFonts w:ascii="Calibri" w:hAnsi="Calibri"/>
                <w:sz w:val="22"/>
                <w:szCs w:val="22"/>
              </w:rPr>
              <w:t>Work Group U</w:t>
            </w:r>
            <w:r w:rsidR="00674CCD">
              <w:rPr>
                <w:rFonts w:ascii="Calibri" w:hAnsi="Calibri"/>
                <w:sz w:val="22"/>
                <w:szCs w:val="22"/>
              </w:rPr>
              <w:t>pdates</w:t>
            </w:r>
          </w:p>
        </w:tc>
        <w:tc>
          <w:tcPr>
            <w:tcW w:w="7831" w:type="dxa"/>
          </w:tcPr>
          <w:p w:rsidR="00F90ACB" w:rsidRDefault="004945EA" w:rsidP="00DA70CA">
            <w:pPr>
              <w:pStyle w:val="ListParagraph"/>
              <w:numPr>
                <w:ilvl w:val="0"/>
                <w:numId w:val="10"/>
              </w:numPr>
              <w:ind w:left="342" w:hanging="332"/>
              <w:rPr>
                <w:rFonts w:ascii="Calibri" w:hAnsi="Calibri"/>
                <w:sz w:val="22"/>
                <w:szCs w:val="22"/>
              </w:rPr>
            </w:pPr>
            <w:r>
              <w:rPr>
                <w:rFonts w:ascii="Calibri" w:hAnsi="Calibri"/>
                <w:sz w:val="22"/>
                <w:szCs w:val="22"/>
              </w:rPr>
              <w:t>The MSHN Delegated Site Review is scheduled for August 23-24.  The sample charts being reviewed was already handed out.  Some documents will need to be uploaded by August 16</w:t>
            </w:r>
            <w:r w:rsidRPr="004945EA">
              <w:rPr>
                <w:rFonts w:ascii="Calibri" w:hAnsi="Calibri"/>
                <w:sz w:val="22"/>
                <w:szCs w:val="22"/>
                <w:vertAlign w:val="superscript"/>
              </w:rPr>
              <w:t>th</w:t>
            </w:r>
            <w:r>
              <w:rPr>
                <w:rFonts w:ascii="Calibri" w:hAnsi="Calibri"/>
                <w:sz w:val="22"/>
                <w:szCs w:val="22"/>
              </w:rPr>
              <w:t xml:space="preserve"> but the rest will be available at the review.  </w:t>
            </w:r>
          </w:p>
          <w:p w:rsidR="004945EA" w:rsidRDefault="004945EA" w:rsidP="00DA70CA">
            <w:pPr>
              <w:pStyle w:val="ListParagraph"/>
              <w:numPr>
                <w:ilvl w:val="0"/>
                <w:numId w:val="10"/>
              </w:numPr>
              <w:ind w:left="342" w:hanging="332"/>
              <w:rPr>
                <w:rFonts w:ascii="Calibri" w:hAnsi="Calibri"/>
                <w:sz w:val="22"/>
                <w:szCs w:val="22"/>
              </w:rPr>
            </w:pPr>
            <w:r>
              <w:rPr>
                <w:rFonts w:ascii="Calibri" w:hAnsi="Calibri"/>
                <w:sz w:val="22"/>
                <w:szCs w:val="22"/>
              </w:rPr>
              <w:t>The SIS Work Group is moving along but there are still some discrepancies between the State’s and BABH’s data.  If you are being seen or treated for a primary mental illness, a SIS will not need to be completed</w:t>
            </w:r>
            <w:r w:rsidR="004B7D7E">
              <w:rPr>
                <w:rFonts w:ascii="Calibri" w:hAnsi="Calibri"/>
                <w:sz w:val="22"/>
                <w:szCs w:val="22"/>
              </w:rPr>
              <w:t>.</w:t>
            </w:r>
          </w:p>
          <w:p w:rsidR="004B7D7E" w:rsidRDefault="004B7D7E" w:rsidP="004B7D7E">
            <w:pPr>
              <w:pStyle w:val="ListParagraph"/>
              <w:ind w:left="342"/>
              <w:rPr>
                <w:rFonts w:ascii="Calibri" w:hAnsi="Calibri"/>
                <w:sz w:val="22"/>
                <w:szCs w:val="22"/>
              </w:rPr>
            </w:pPr>
          </w:p>
          <w:p w:rsidR="004B7D7E" w:rsidRDefault="004B7D7E" w:rsidP="004B7D7E">
            <w:pPr>
              <w:pStyle w:val="ListParagraph"/>
              <w:ind w:left="342"/>
              <w:rPr>
                <w:rFonts w:ascii="Calibri" w:hAnsi="Calibri"/>
                <w:sz w:val="22"/>
                <w:szCs w:val="22"/>
              </w:rPr>
            </w:pPr>
            <w:r>
              <w:rPr>
                <w:rFonts w:ascii="Calibri" w:hAnsi="Calibri"/>
                <w:sz w:val="22"/>
                <w:szCs w:val="22"/>
              </w:rPr>
              <w:t xml:space="preserve">The Employment Work Group talked about MI being an employment first state and what that means and how it works.  </w:t>
            </w:r>
          </w:p>
          <w:p w:rsidR="004B7D7E" w:rsidRDefault="004B7D7E" w:rsidP="004B7D7E">
            <w:pPr>
              <w:pStyle w:val="ListParagraph"/>
              <w:ind w:left="342"/>
              <w:rPr>
                <w:rFonts w:ascii="Calibri" w:hAnsi="Calibri"/>
                <w:sz w:val="22"/>
                <w:szCs w:val="22"/>
              </w:rPr>
            </w:pPr>
          </w:p>
          <w:p w:rsidR="004B7D7E" w:rsidRDefault="004B7D7E" w:rsidP="004B7D7E">
            <w:pPr>
              <w:pStyle w:val="ListParagraph"/>
              <w:ind w:left="342"/>
              <w:rPr>
                <w:rFonts w:ascii="Calibri" w:hAnsi="Calibri"/>
                <w:sz w:val="22"/>
                <w:szCs w:val="22"/>
              </w:rPr>
            </w:pPr>
            <w:r>
              <w:rPr>
                <w:rFonts w:ascii="Calibri" w:hAnsi="Calibri"/>
                <w:sz w:val="22"/>
                <w:szCs w:val="22"/>
              </w:rPr>
              <w:lastRenderedPageBreak/>
              <w:t xml:space="preserve">The Transition Work Group </w:t>
            </w:r>
            <w:r w:rsidR="00706801">
              <w:rPr>
                <w:rFonts w:ascii="Calibri" w:hAnsi="Calibri"/>
                <w:sz w:val="22"/>
                <w:szCs w:val="22"/>
              </w:rPr>
              <w:t xml:space="preserve">has had very little participation.  </w:t>
            </w:r>
            <w:r w:rsidR="002D26F5">
              <w:rPr>
                <w:rFonts w:ascii="Calibri" w:hAnsi="Calibri"/>
                <w:sz w:val="22"/>
                <w:szCs w:val="22"/>
              </w:rPr>
              <w:t>They w</w:t>
            </w:r>
            <w:r w:rsidR="0017627C">
              <w:rPr>
                <w:rFonts w:ascii="Calibri" w:hAnsi="Calibri"/>
                <w:sz w:val="22"/>
                <w:szCs w:val="22"/>
              </w:rPr>
              <w:t>a</w:t>
            </w:r>
            <w:r w:rsidR="002D26F5">
              <w:rPr>
                <w:rFonts w:ascii="Calibri" w:hAnsi="Calibri"/>
                <w:sz w:val="22"/>
                <w:szCs w:val="22"/>
              </w:rPr>
              <w:t xml:space="preserve">nted information on how community mental health services are getting to the schools.  Brenda </w:t>
            </w:r>
            <w:r w:rsidR="00F54BC9">
              <w:rPr>
                <w:rFonts w:ascii="Calibri" w:hAnsi="Calibri"/>
                <w:sz w:val="22"/>
                <w:szCs w:val="22"/>
              </w:rPr>
              <w:t xml:space="preserve">Rutkowski </w:t>
            </w:r>
            <w:r w:rsidR="002D26F5">
              <w:rPr>
                <w:rFonts w:ascii="Calibri" w:hAnsi="Calibri"/>
                <w:sz w:val="22"/>
                <w:szCs w:val="22"/>
              </w:rPr>
              <w:t xml:space="preserve">sent them information that is handed out to parents on how to contact Access regarding eligibility.  There’s a seamless transition </w:t>
            </w:r>
            <w:r w:rsidR="00B5548C">
              <w:rPr>
                <w:rFonts w:ascii="Calibri" w:hAnsi="Calibri"/>
                <w:sz w:val="22"/>
                <w:szCs w:val="22"/>
              </w:rPr>
              <w:t>grant that the ISD applied for and BABH is partnering with them.</w:t>
            </w:r>
            <w:r w:rsidR="00F94032">
              <w:rPr>
                <w:rFonts w:ascii="Calibri" w:hAnsi="Calibri"/>
                <w:sz w:val="22"/>
                <w:szCs w:val="22"/>
              </w:rPr>
              <w:t xml:space="preserve">  The ISD has a start program specifically for individuals on the Autism spectrum.  There are community conversation meetings that the ISD hosts in Bay and Arenac counties.  This meeting focuses on employment for students that are receiving a special education or </w:t>
            </w:r>
            <w:r w:rsidR="00966FE1">
              <w:rPr>
                <w:rFonts w:ascii="Calibri" w:hAnsi="Calibri"/>
                <w:sz w:val="22"/>
                <w:szCs w:val="22"/>
              </w:rPr>
              <w:t>504 service.</w:t>
            </w:r>
          </w:p>
          <w:p w:rsidR="00966FE1" w:rsidRDefault="00966FE1" w:rsidP="004B7D7E">
            <w:pPr>
              <w:pStyle w:val="ListParagraph"/>
              <w:ind w:left="342"/>
              <w:rPr>
                <w:rFonts w:ascii="Calibri" w:hAnsi="Calibri"/>
                <w:sz w:val="22"/>
                <w:szCs w:val="22"/>
              </w:rPr>
            </w:pPr>
          </w:p>
          <w:p w:rsidR="00966FE1" w:rsidRDefault="00966FE1" w:rsidP="004B7D7E">
            <w:pPr>
              <w:pStyle w:val="ListParagraph"/>
              <w:ind w:left="342"/>
              <w:rPr>
                <w:rFonts w:ascii="Calibri" w:hAnsi="Calibri"/>
                <w:sz w:val="22"/>
                <w:szCs w:val="22"/>
              </w:rPr>
            </w:pPr>
            <w:r>
              <w:rPr>
                <w:rFonts w:ascii="Calibri" w:hAnsi="Calibri"/>
                <w:sz w:val="22"/>
                <w:szCs w:val="22"/>
              </w:rPr>
              <w:t xml:space="preserve">A Youth to Transition Services Group was </w:t>
            </w:r>
            <w:r w:rsidR="003E5F2F">
              <w:rPr>
                <w:rFonts w:ascii="Calibri" w:hAnsi="Calibri"/>
                <w:sz w:val="22"/>
                <w:szCs w:val="22"/>
              </w:rPr>
              <w:t>started about 2 years ago.  It</w:t>
            </w:r>
            <w:r w:rsidR="008C30D1">
              <w:rPr>
                <w:rFonts w:ascii="Calibri" w:hAnsi="Calibri"/>
                <w:sz w:val="22"/>
                <w:szCs w:val="22"/>
              </w:rPr>
              <w:t xml:space="preserve"> talks about employment services for students with disabilities.  It’s a community partnership where information is shared with each other.  Brenda is meeting with the Director of Special Education to restart the group in Arenac County.</w:t>
            </w:r>
          </w:p>
          <w:p w:rsidR="000727CE" w:rsidRDefault="000727CE" w:rsidP="004B7D7E">
            <w:pPr>
              <w:pStyle w:val="ListParagraph"/>
              <w:ind w:left="342"/>
              <w:rPr>
                <w:rFonts w:ascii="Calibri" w:hAnsi="Calibri"/>
                <w:sz w:val="22"/>
                <w:szCs w:val="22"/>
              </w:rPr>
            </w:pPr>
          </w:p>
          <w:p w:rsidR="000727CE" w:rsidRPr="00A77120" w:rsidRDefault="000727CE" w:rsidP="004B7D7E">
            <w:pPr>
              <w:pStyle w:val="ListParagraph"/>
              <w:ind w:left="342"/>
              <w:rPr>
                <w:rFonts w:ascii="Calibri" w:hAnsi="Calibri"/>
                <w:sz w:val="22"/>
                <w:szCs w:val="22"/>
              </w:rPr>
            </w:pPr>
            <w:r>
              <w:rPr>
                <w:rFonts w:ascii="Calibri" w:hAnsi="Calibri"/>
                <w:sz w:val="22"/>
                <w:szCs w:val="22"/>
              </w:rPr>
              <w:t xml:space="preserve">MSHN has started up a new ROSC Group.  MSHN has been the recipient of a grant thru the state for the opiate epidemic and there is a plan of action in place.  The </w:t>
            </w:r>
            <w:r w:rsidR="00D3478B">
              <w:rPr>
                <w:rFonts w:ascii="Calibri" w:hAnsi="Calibri"/>
                <w:sz w:val="22"/>
                <w:szCs w:val="22"/>
              </w:rPr>
              <w:t>21-county</w:t>
            </w:r>
            <w:r>
              <w:rPr>
                <w:rFonts w:ascii="Calibri" w:hAnsi="Calibri"/>
                <w:sz w:val="22"/>
                <w:szCs w:val="22"/>
              </w:rPr>
              <w:t xml:space="preserve"> region was divided up and we are the East region.</w:t>
            </w:r>
          </w:p>
        </w:tc>
        <w:tc>
          <w:tcPr>
            <w:tcW w:w="2654" w:type="dxa"/>
          </w:tcPr>
          <w:p w:rsidR="00AB208D" w:rsidRPr="00A77120" w:rsidRDefault="00AB208D" w:rsidP="00A77120">
            <w:pPr>
              <w:rPr>
                <w:rFonts w:ascii="Calibri" w:hAnsi="Calibri"/>
                <w:sz w:val="22"/>
                <w:szCs w:val="22"/>
              </w:rPr>
            </w:pPr>
          </w:p>
        </w:tc>
      </w:tr>
      <w:tr w:rsidR="0026097D" w:rsidRPr="00446C77" w:rsidTr="002F5BB5">
        <w:tc>
          <w:tcPr>
            <w:tcW w:w="496" w:type="dxa"/>
          </w:tcPr>
          <w:p w:rsidR="0026097D" w:rsidRPr="00446C77" w:rsidRDefault="0026097D" w:rsidP="0026097D">
            <w:pPr>
              <w:jc w:val="center"/>
              <w:rPr>
                <w:rFonts w:ascii="Calibri" w:hAnsi="Calibri"/>
                <w:sz w:val="22"/>
                <w:szCs w:val="22"/>
              </w:rPr>
            </w:pPr>
            <w:r>
              <w:rPr>
                <w:rFonts w:ascii="Calibri" w:hAnsi="Calibri"/>
                <w:sz w:val="22"/>
                <w:szCs w:val="22"/>
              </w:rPr>
              <w:t>4</w:t>
            </w:r>
            <w:r w:rsidRPr="00446C77">
              <w:rPr>
                <w:rFonts w:ascii="Calibri" w:hAnsi="Calibri"/>
                <w:sz w:val="22"/>
                <w:szCs w:val="22"/>
              </w:rPr>
              <w:t>.</w:t>
            </w:r>
          </w:p>
        </w:tc>
        <w:tc>
          <w:tcPr>
            <w:tcW w:w="3409" w:type="dxa"/>
          </w:tcPr>
          <w:p w:rsidR="0026097D" w:rsidRPr="00446C77" w:rsidRDefault="00DA70CA" w:rsidP="0026097D">
            <w:pPr>
              <w:rPr>
                <w:rFonts w:ascii="Calibri" w:hAnsi="Calibri"/>
                <w:sz w:val="22"/>
                <w:szCs w:val="22"/>
              </w:rPr>
            </w:pPr>
            <w:r>
              <w:rPr>
                <w:rFonts w:ascii="Calibri" w:hAnsi="Calibri"/>
                <w:sz w:val="22"/>
                <w:szCs w:val="22"/>
              </w:rPr>
              <w:t>BABH Announcements</w:t>
            </w:r>
          </w:p>
          <w:p w:rsidR="0026097D" w:rsidRDefault="00DA70CA" w:rsidP="00DA70CA">
            <w:pPr>
              <w:pStyle w:val="ListParagraph"/>
              <w:numPr>
                <w:ilvl w:val="0"/>
                <w:numId w:val="4"/>
              </w:numPr>
              <w:ind w:left="381"/>
              <w:rPr>
                <w:rFonts w:ascii="Calibri" w:hAnsi="Calibri"/>
                <w:sz w:val="22"/>
                <w:szCs w:val="22"/>
              </w:rPr>
            </w:pPr>
            <w:r>
              <w:rPr>
                <w:rFonts w:ascii="Calibri" w:hAnsi="Calibri"/>
                <w:sz w:val="22"/>
                <w:szCs w:val="22"/>
              </w:rPr>
              <w:t>American Health Care Act</w:t>
            </w:r>
          </w:p>
          <w:p w:rsidR="00DA70CA" w:rsidRPr="00DA70CA" w:rsidRDefault="00DA70CA" w:rsidP="00DA70CA">
            <w:pPr>
              <w:pStyle w:val="ListParagraph"/>
              <w:numPr>
                <w:ilvl w:val="0"/>
                <w:numId w:val="4"/>
              </w:numPr>
              <w:ind w:left="381"/>
              <w:rPr>
                <w:rFonts w:ascii="Calibri" w:hAnsi="Calibri"/>
                <w:sz w:val="22"/>
                <w:szCs w:val="22"/>
              </w:rPr>
            </w:pPr>
            <w:r>
              <w:rPr>
                <w:rFonts w:ascii="Calibri" w:hAnsi="Calibri"/>
                <w:sz w:val="22"/>
                <w:szCs w:val="22"/>
              </w:rPr>
              <w:t>Hidden Talents Art Display</w:t>
            </w:r>
          </w:p>
        </w:tc>
        <w:tc>
          <w:tcPr>
            <w:tcW w:w="7831" w:type="dxa"/>
          </w:tcPr>
          <w:p w:rsidR="00DA70CA" w:rsidRDefault="00DA70CA" w:rsidP="00DA70CA">
            <w:pPr>
              <w:pStyle w:val="ListParagraph"/>
              <w:numPr>
                <w:ilvl w:val="0"/>
                <w:numId w:val="27"/>
              </w:numPr>
              <w:ind w:left="391"/>
              <w:rPr>
                <w:rFonts w:ascii="Calibri" w:hAnsi="Calibri"/>
                <w:sz w:val="22"/>
                <w:szCs w:val="22"/>
              </w:rPr>
            </w:pPr>
            <w:r>
              <w:rPr>
                <w:rFonts w:ascii="Calibri" w:hAnsi="Calibri"/>
                <w:sz w:val="22"/>
                <w:szCs w:val="22"/>
              </w:rPr>
              <w:t>Deferred until details are available.</w:t>
            </w:r>
          </w:p>
          <w:p w:rsidR="00DA70CA" w:rsidRPr="00DA70CA" w:rsidRDefault="00975F42" w:rsidP="00DA70CA">
            <w:pPr>
              <w:pStyle w:val="ListParagraph"/>
              <w:numPr>
                <w:ilvl w:val="0"/>
                <w:numId w:val="27"/>
              </w:numPr>
              <w:ind w:left="391"/>
              <w:rPr>
                <w:rFonts w:ascii="Calibri" w:hAnsi="Calibri"/>
                <w:sz w:val="22"/>
                <w:szCs w:val="22"/>
              </w:rPr>
            </w:pPr>
            <w:r>
              <w:rPr>
                <w:rFonts w:ascii="Calibri" w:hAnsi="Calibri"/>
                <w:sz w:val="22"/>
                <w:szCs w:val="22"/>
              </w:rPr>
              <w:t>BABH is working with Do-All on having a community-wide art contest for anyone interested.  The artwork will be submitted to Do-Art and the artwork selected will be put on display at the Wirt Building and will then be available for community sale.  When the flyer is available it will be sent out.</w:t>
            </w:r>
          </w:p>
        </w:tc>
        <w:tc>
          <w:tcPr>
            <w:tcW w:w="2654" w:type="dxa"/>
          </w:tcPr>
          <w:p w:rsidR="00CC3C0B" w:rsidRPr="00DE376C" w:rsidRDefault="00CC3C0B" w:rsidP="00DA70CA">
            <w:pPr>
              <w:rPr>
                <w:rFonts w:ascii="Calibri" w:hAnsi="Calibri"/>
                <w:sz w:val="22"/>
                <w:szCs w:val="22"/>
              </w:rPr>
            </w:pPr>
          </w:p>
        </w:tc>
      </w:tr>
      <w:tr w:rsidR="00167E38" w:rsidRPr="00446C77" w:rsidTr="00A77120">
        <w:tc>
          <w:tcPr>
            <w:tcW w:w="496" w:type="dxa"/>
          </w:tcPr>
          <w:p w:rsidR="00167E38" w:rsidRPr="00446C77" w:rsidRDefault="00B3646D" w:rsidP="005D30F3">
            <w:pPr>
              <w:jc w:val="center"/>
              <w:rPr>
                <w:rFonts w:ascii="Calibri" w:hAnsi="Calibri"/>
                <w:sz w:val="22"/>
                <w:szCs w:val="22"/>
              </w:rPr>
            </w:pPr>
            <w:r>
              <w:rPr>
                <w:rFonts w:ascii="Calibri" w:hAnsi="Calibri"/>
                <w:sz w:val="22"/>
                <w:szCs w:val="22"/>
              </w:rPr>
              <w:t>5.</w:t>
            </w:r>
          </w:p>
        </w:tc>
        <w:tc>
          <w:tcPr>
            <w:tcW w:w="3409" w:type="dxa"/>
          </w:tcPr>
          <w:p w:rsidR="00167E38" w:rsidRPr="00446C77" w:rsidRDefault="0045021D" w:rsidP="005D30F3">
            <w:pPr>
              <w:rPr>
                <w:rFonts w:ascii="Calibri" w:hAnsi="Calibri"/>
                <w:sz w:val="22"/>
                <w:szCs w:val="22"/>
              </w:rPr>
            </w:pPr>
            <w:r w:rsidRPr="00446C77">
              <w:rPr>
                <w:rFonts w:ascii="Calibri" w:hAnsi="Calibri"/>
                <w:sz w:val="22"/>
                <w:szCs w:val="22"/>
              </w:rPr>
              <w:t>Clinical Process – Issues/Discussion</w:t>
            </w:r>
          </w:p>
          <w:p w:rsidR="00F7565D" w:rsidRDefault="001B77DB" w:rsidP="0026097D">
            <w:pPr>
              <w:pStyle w:val="ListParagraph"/>
              <w:numPr>
                <w:ilvl w:val="0"/>
                <w:numId w:val="2"/>
              </w:numPr>
              <w:ind w:left="381"/>
              <w:rPr>
                <w:rFonts w:ascii="Calibri" w:hAnsi="Calibri"/>
                <w:sz w:val="22"/>
                <w:szCs w:val="22"/>
              </w:rPr>
            </w:pPr>
            <w:r>
              <w:rPr>
                <w:rFonts w:ascii="Calibri" w:hAnsi="Calibri"/>
                <w:sz w:val="22"/>
                <w:szCs w:val="22"/>
              </w:rPr>
              <w:t>Role of Primary Case Holder</w:t>
            </w:r>
          </w:p>
          <w:p w:rsidR="0026097D" w:rsidRDefault="0026097D" w:rsidP="001B77DB">
            <w:pPr>
              <w:pStyle w:val="ListParagraph"/>
              <w:numPr>
                <w:ilvl w:val="0"/>
                <w:numId w:val="2"/>
              </w:numPr>
              <w:ind w:left="381"/>
              <w:rPr>
                <w:rFonts w:ascii="Calibri" w:hAnsi="Calibri"/>
                <w:sz w:val="22"/>
                <w:szCs w:val="22"/>
              </w:rPr>
            </w:pPr>
            <w:r>
              <w:rPr>
                <w:rFonts w:ascii="Calibri" w:hAnsi="Calibri"/>
                <w:sz w:val="22"/>
                <w:szCs w:val="22"/>
              </w:rPr>
              <w:t>Health Integration</w:t>
            </w:r>
          </w:p>
          <w:p w:rsidR="001240F6" w:rsidRPr="001B77DB" w:rsidRDefault="0029016D" w:rsidP="001B77DB">
            <w:pPr>
              <w:pStyle w:val="ListParagraph"/>
              <w:numPr>
                <w:ilvl w:val="0"/>
                <w:numId w:val="2"/>
              </w:numPr>
              <w:ind w:left="381"/>
              <w:rPr>
                <w:rFonts w:ascii="Calibri" w:hAnsi="Calibri"/>
                <w:sz w:val="22"/>
                <w:szCs w:val="22"/>
              </w:rPr>
            </w:pPr>
            <w:r>
              <w:rPr>
                <w:rFonts w:ascii="Calibri" w:hAnsi="Calibri"/>
                <w:sz w:val="22"/>
                <w:szCs w:val="22"/>
              </w:rPr>
              <w:t>Trauma</w:t>
            </w:r>
            <w:r w:rsidR="001240F6">
              <w:rPr>
                <w:rFonts w:ascii="Calibri" w:hAnsi="Calibri"/>
                <w:sz w:val="22"/>
                <w:szCs w:val="22"/>
              </w:rPr>
              <w:t xml:space="preserve"> Screening</w:t>
            </w:r>
          </w:p>
        </w:tc>
        <w:tc>
          <w:tcPr>
            <w:tcW w:w="7831" w:type="dxa"/>
          </w:tcPr>
          <w:p w:rsidR="00CA7336" w:rsidRPr="00DE0C57" w:rsidRDefault="00520CC0" w:rsidP="0026097D">
            <w:pPr>
              <w:pStyle w:val="ListParagraph"/>
              <w:numPr>
                <w:ilvl w:val="0"/>
                <w:numId w:val="17"/>
              </w:numPr>
              <w:ind w:left="392"/>
              <w:rPr>
                <w:rFonts w:ascii="Calibri" w:hAnsi="Calibri"/>
                <w:sz w:val="22"/>
                <w:szCs w:val="22"/>
              </w:rPr>
            </w:pPr>
            <w:r w:rsidRPr="00DE0C57">
              <w:rPr>
                <w:rFonts w:ascii="Calibri" w:hAnsi="Calibri"/>
                <w:sz w:val="22"/>
                <w:szCs w:val="22"/>
              </w:rPr>
              <w:t xml:space="preserve">What are the primary roles, responsibilities and expectations of a primary case holder?  When looking at policy revisions and processes, we need to understand what is involved in this role.  </w:t>
            </w:r>
            <w:r w:rsidR="004B002C" w:rsidRPr="00DE0C57">
              <w:rPr>
                <w:rFonts w:ascii="Calibri" w:hAnsi="Calibri"/>
                <w:sz w:val="22"/>
                <w:szCs w:val="22"/>
              </w:rPr>
              <w:t>The</w:t>
            </w:r>
            <w:r w:rsidRPr="00DE0C57">
              <w:rPr>
                <w:rFonts w:ascii="Calibri" w:hAnsi="Calibri"/>
                <w:sz w:val="22"/>
                <w:szCs w:val="22"/>
              </w:rPr>
              <w:t xml:space="preserve"> case holder makes sure the pathways of services are working, but they do n</w:t>
            </w:r>
            <w:r w:rsidR="004C76BE" w:rsidRPr="00DE0C57">
              <w:rPr>
                <w:rFonts w:ascii="Calibri" w:hAnsi="Calibri"/>
                <w:sz w:val="22"/>
                <w:szCs w:val="22"/>
              </w:rPr>
              <w:t>ot coordinate all the services.  The expectation for public behavioral healthcare is to follow-up wi</w:t>
            </w:r>
            <w:r w:rsidR="0048090F" w:rsidRPr="00DE0C57">
              <w:rPr>
                <w:rFonts w:ascii="Calibri" w:hAnsi="Calibri"/>
                <w:sz w:val="22"/>
                <w:szCs w:val="22"/>
              </w:rPr>
              <w:t xml:space="preserve">th the unmet healthcare need.  </w:t>
            </w:r>
            <w:r w:rsidR="004C76BE" w:rsidRPr="00DE0C57">
              <w:rPr>
                <w:rFonts w:ascii="Calibri" w:hAnsi="Calibri"/>
                <w:sz w:val="22"/>
                <w:szCs w:val="22"/>
              </w:rPr>
              <w:t>We are held accountable for how well we</w:t>
            </w:r>
            <w:r w:rsidR="0048090F" w:rsidRPr="00DE0C57">
              <w:rPr>
                <w:rFonts w:ascii="Calibri" w:hAnsi="Calibri"/>
                <w:sz w:val="22"/>
                <w:szCs w:val="22"/>
              </w:rPr>
              <w:t xml:space="preserve"> coordinate</w:t>
            </w:r>
            <w:r w:rsidR="004B002C" w:rsidRPr="00DE0C57">
              <w:rPr>
                <w:rFonts w:ascii="Calibri" w:hAnsi="Calibri"/>
                <w:sz w:val="22"/>
                <w:szCs w:val="22"/>
              </w:rPr>
              <w:t xml:space="preserve"> all the s</w:t>
            </w:r>
            <w:r w:rsidR="0003622F" w:rsidRPr="00DE0C57">
              <w:rPr>
                <w:rFonts w:ascii="Calibri" w:hAnsi="Calibri"/>
                <w:sz w:val="22"/>
                <w:szCs w:val="22"/>
              </w:rPr>
              <w:t xml:space="preserve">ervices, not </w:t>
            </w:r>
            <w:r w:rsidR="00B651FE" w:rsidRPr="00DE0C57">
              <w:rPr>
                <w:rFonts w:ascii="Calibri" w:hAnsi="Calibri"/>
                <w:sz w:val="22"/>
                <w:szCs w:val="22"/>
              </w:rPr>
              <w:t xml:space="preserve">partial </w:t>
            </w:r>
            <w:r w:rsidR="0003622F" w:rsidRPr="00DE0C57">
              <w:rPr>
                <w:rFonts w:ascii="Calibri" w:hAnsi="Calibri"/>
                <w:sz w:val="22"/>
                <w:szCs w:val="22"/>
              </w:rPr>
              <w:t>services.</w:t>
            </w:r>
            <w:r w:rsidR="0048090F" w:rsidRPr="00DE0C57">
              <w:rPr>
                <w:rFonts w:ascii="Calibri" w:hAnsi="Calibri"/>
                <w:sz w:val="22"/>
                <w:szCs w:val="22"/>
              </w:rPr>
              <w:t xml:space="preserve">  The case management model is different than a health plans case management model.</w:t>
            </w:r>
            <w:r w:rsidR="00B073BF" w:rsidRPr="00DE0C57">
              <w:rPr>
                <w:rFonts w:ascii="Calibri" w:hAnsi="Calibri"/>
                <w:sz w:val="22"/>
                <w:szCs w:val="22"/>
              </w:rPr>
              <w:t xml:space="preserve">  </w:t>
            </w:r>
          </w:p>
          <w:p w:rsidR="0003622F" w:rsidRPr="00DE0C57" w:rsidRDefault="00870A91" w:rsidP="0026097D">
            <w:pPr>
              <w:pStyle w:val="ListParagraph"/>
              <w:numPr>
                <w:ilvl w:val="0"/>
                <w:numId w:val="17"/>
              </w:numPr>
              <w:ind w:left="392"/>
              <w:rPr>
                <w:rFonts w:ascii="Calibri" w:hAnsi="Calibri"/>
                <w:sz w:val="22"/>
                <w:szCs w:val="22"/>
              </w:rPr>
            </w:pPr>
            <w:r w:rsidRPr="00DE0C57">
              <w:rPr>
                <w:rFonts w:ascii="Calibri" w:hAnsi="Calibri"/>
                <w:sz w:val="22"/>
                <w:szCs w:val="22"/>
              </w:rPr>
              <w:lastRenderedPageBreak/>
              <w:t xml:space="preserve">Health Integration has been added to the tool and it has been a requirement for the past few years.  The health screening needs to be addressed in the consumer’s plan, but we are not required to do the screening.  Just a reminder to keep following up on this and note in in the progress notes.  Peer Connect 360 will be embedded in Phoenix and will give the claim for the office visit, but will not give the </w:t>
            </w:r>
            <w:r w:rsidR="00D72C3A" w:rsidRPr="00DE0C57">
              <w:rPr>
                <w:rFonts w:ascii="Calibri" w:hAnsi="Calibri"/>
                <w:sz w:val="22"/>
                <w:szCs w:val="22"/>
              </w:rPr>
              <w:t>physical or the results of the physical.  We can get the results thru the MiHIN con</w:t>
            </w:r>
            <w:r w:rsidR="0058088D" w:rsidRPr="00DE0C57">
              <w:rPr>
                <w:rFonts w:ascii="Calibri" w:hAnsi="Calibri"/>
                <w:sz w:val="22"/>
                <w:szCs w:val="22"/>
              </w:rPr>
              <w:t xml:space="preserve">nection that is being worked on.  </w:t>
            </w:r>
            <w:r w:rsidR="0029016D" w:rsidRPr="00DE0C57">
              <w:rPr>
                <w:rFonts w:ascii="Calibri" w:hAnsi="Calibri"/>
                <w:sz w:val="22"/>
                <w:szCs w:val="22"/>
              </w:rPr>
              <w:t>We will continue to work on this, have the draft plan revisions brought back for feedback and add more language if needed.</w:t>
            </w:r>
          </w:p>
          <w:p w:rsidR="00DE0C57" w:rsidRPr="00DE0C57" w:rsidRDefault="00B13824" w:rsidP="0026097D">
            <w:pPr>
              <w:pStyle w:val="ListParagraph"/>
              <w:numPr>
                <w:ilvl w:val="0"/>
                <w:numId w:val="17"/>
              </w:numPr>
              <w:ind w:left="392"/>
              <w:rPr>
                <w:rFonts w:ascii="Calibri" w:hAnsi="Calibri"/>
                <w:sz w:val="22"/>
                <w:szCs w:val="22"/>
              </w:rPr>
            </w:pPr>
            <w:r w:rsidRPr="00DE0C57">
              <w:rPr>
                <w:rFonts w:ascii="Calibri" w:hAnsi="Calibri"/>
                <w:sz w:val="22"/>
                <w:szCs w:val="22"/>
              </w:rPr>
              <w:t>The trauma policy has been worked on in the different committees and the screening tools have been identified.</w:t>
            </w:r>
            <w:r w:rsidR="000147E7" w:rsidRPr="00DE0C57">
              <w:rPr>
                <w:rFonts w:ascii="Calibri" w:hAnsi="Calibri"/>
                <w:sz w:val="22"/>
                <w:szCs w:val="22"/>
              </w:rPr>
              <w:t xml:space="preserve">  There </w:t>
            </w:r>
            <w:r w:rsidR="00802649" w:rsidRPr="00DE0C57">
              <w:rPr>
                <w:rFonts w:ascii="Calibri" w:hAnsi="Calibri"/>
                <w:sz w:val="22"/>
                <w:szCs w:val="22"/>
              </w:rPr>
              <w:t>has</w:t>
            </w:r>
            <w:r w:rsidR="00B96CB6" w:rsidRPr="00DE0C57">
              <w:rPr>
                <w:rFonts w:ascii="Calibri" w:hAnsi="Calibri"/>
                <w:sz w:val="22"/>
                <w:szCs w:val="22"/>
              </w:rPr>
              <w:t xml:space="preserve"> been some language </w:t>
            </w:r>
            <w:r w:rsidR="000147E7" w:rsidRPr="00DE0C57">
              <w:rPr>
                <w:rFonts w:ascii="Calibri" w:hAnsi="Calibri"/>
                <w:sz w:val="22"/>
                <w:szCs w:val="22"/>
              </w:rPr>
              <w:t>change about the definitions.</w:t>
            </w:r>
            <w:r w:rsidR="00685CA6" w:rsidRPr="00DE0C57">
              <w:rPr>
                <w:rFonts w:ascii="Calibri" w:hAnsi="Calibri"/>
                <w:sz w:val="22"/>
                <w:szCs w:val="22"/>
              </w:rPr>
              <w:t xml:space="preserve">  We have to screen every person that enters t</w:t>
            </w:r>
            <w:r w:rsidR="00B0709A" w:rsidRPr="00DE0C57">
              <w:rPr>
                <w:rFonts w:ascii="Calibri" w:hAnsi="Calibri"/>
                <w:sz w:val="22"/>
                <w:szCs w:val="22"/>
              </w:rPr>
              <w:t xml:space="preserve">reatment for trauma.  </w:t>
            </w:r>
            <w:r w:rsidR="00725484" w:rsidRPr="00DE0C57">
              <w:rPr>
                <w:rFonts w:ascii="Calibri" w:hAnsi="Calibri"/>
                <w:sz w:val="22"/>
                <w:szCs w:val="22"/>
              </w:rPr>
              <w:t>Several tools have been identified for adults and children and</w:t>
            </w:r>
            <w:r w:rsidR="00BF13CC" w:rsidRPr="00DE0C57">
              <w:rPr>
                <w:rFonts w:ascii="Calibri" w:hAnsi="Calibri"/>
                <w:sz w:val="22"/>
                <w:szCs w:val="22"/>
              </w:rPr>
              <w:t xml:space="preserve"> for those with intellectual and developmental disabilities.  There wasn’t </w:t>
            </w:r>
            <w:r w:rsidR="002E6BBC" w:rsidRPr="00DE0C57">
              <w:rPr>
                <w:rFonts w:ascii="Calibri" w:hAnsi="Calibri"/>
                <w:sz w:val="22"/>
                <w:szCs w:val="22"/>
              </w:rPr>
              <w:t>a</w:t>
            </w:r>
            <w:r w:rsidR="00BF13CC" w:rsidRPr="00DE0C57">
              <w:rPr>
                <w:rFonts w:ascii="Calibri" w:hAnsi="Calibri"/>
                <w:sz w:val="22"/>
                <w:szCs w:val="22"/>
              </w:rPr>
              <w:t xml:space="preserve"> tool that was </w:t>
            </w:r>
            <w:r w:rsidR="002E6BBC" w:rsidRPr="00DE0C57">
              <w:rPr>
                <w:rFonts w:ascii="Calibri" w:hAnsi="Calibri"/>
                <w:sz w:val="22"/>
                <w:szCs w:val="22"/>
              </w:rPr>
              <w:t xml:space="preserve">identified specifically for the intellectual and developmental disabilities </w:t>
            </w:r>
            <w:r w:rsidR="00BF13CC" w:rsidRPr="00DE0C57">
              <w:rPr>
                <w:rFonts w:ascii="Calibri" w:hAnsi="Calibri"/>
                <w:sz w:val="22"/>
                <w:szCs w:val="22"/>
              </w:rPr>
              <w:t>population</w:t>
            </w:r>
            <w:r w:rsidR="002E6BBC" w:rsidRPr="00DE0C57">
              <w:rPr>
                <w:rFonts w:ascii="Calibri" w:hAnsi="Calibri"/>
                <w:sz w:val="22"/>
                <w:szCs w:val="22"/>
              </w:rPr>
              <w:t>,</w:t>
            </w:r>
            <w:r w:rsidR="00BF13CC" w:rsidRPr="00DE0C57">
              <w:rPr>
                <w:rFonts w:ascii="Calibri" w:hAnsi="Calibri"/>
                <w:sz w:val="22"/>
                <w:szCs w:val="22"/>
              </w:rPr>
              <w:t xml:space="preserve"> so any tool can be used for those individuals.</w:t>
            </w:r>
            <w:r w:rsidR="005A23E9" w:rsidRPr="00DE0C57">
              <w:rPr>
                <w:rFonts w:ascii="Calibri" w:hAnsi="Calibri"/>
                <w:sz w:val="22"/>
                <w:szCs w:val="22"/>
              </w:rPr>
              <w:t xml:space="preserve">  You have to screen if they test positive on a trauma screening</w:t>
            </w:r>
            <w:r w:rsidR="00A02ABA" w:rsidRPr="00DE0C57">
              <w:rPr>
                <w:rFonts w:ascii="Calibri" w:hAnsi="Calibri"/>
                <w:sz w:val="22"/>
                <w:szCs w:val="22"/>
              </w:rPr>
              <w:t>,</w:t>
            </w:r>
            <w:r w:rsidR="0084455A" w:rsidRPr="00DE0C57">
              <w:rPr>
                <w:rFonts w:ascii="Calibri" w:hAnsi="Calibri"/>
                <w:sz w:val="22"/>
                <w:szCs w:val="22"/>
              </w:rPr>
              <w:t xml:space="preserve"> then </w:t>
            </w:r>
            <w:r w:rsidR="005A23E9" w:rsidRPr="00DE0C57">
              <w:rPr>
                <w:rFonts w:ascii="Calibri" w:hAnsi="Calibri"/>
                <w:sz w:val="22"/>
                <w:szCs w:val="22"/>
              </w:rPr>
              <w:t>do a fuller assessment</w:t>
            </w:r>
            <w:r w:rsidR="00A73988" w:rsidRPr="00DE0C57">
              <w:rPr>
                <w:rFonts w:ascii="Calibri" w:hAnsi="Calibri"/>
                <w:sz w:val="22"/>
                <w:szCs w:val="22"/>
              </w:rPr>
              <w:t>.  Children will have their own assessment and adults will need a</w:t>
            </w:r>
            <w:r w:rsidR="00CD0509" w:rsidRPr="00DE0C57">
              <w:rPr>
                <w:rFonts w:ascii="Calibri" w:hAnsi="Calibri"/>
                <w:sz w:val="22"/>
                <w:szCs w:val="22"/>
              </w:rPr>
              <w:t xml:space="preserve"> fuller assessment.</w:t>
            </w:r>
            <w:r w:rsidR="00BB5BDF" w:rsidRPr="00DE0C57">
              <w:rPr>
                <w:rFonts w:ascii="Calibri" w:hAnsi="Calibri"/>
                <w:sz w:val="22"/>
                <w:szCs w:val="22"/>
              </w:rPr>
              <w:t xml:space="preserve">  We need to address secondary trauma, and collaborate with community partners and agencies to develop a trauma informed community, which are all contract requirements through the state</w:t>
            </w:r>
            <w:r w:rsidR="00DE0C57" w:rsidRPr="00DE0C57">
              <w:rPr>
                <w:rFonts w:ascii="Calibri" w:hAnsi="Calibri"/>
                <w:sz w:val="22"/>
                <w:szCs w:val="22"/>
              </w:rPr>
              <w:t>.</w:t>
            </w:r>
            <w:r w:rsidR="002053FF">
              <w:rPr>
                <w:rFonts w:ascii="Calibri" w:hAnsi="Calibri"/>
                <w:sz w:val="22"/>
                <w:szCs w:val="22"/>
              </w:rPr>
              <w:t xml:space="preserve">  </w:t>
            </w:r>
            <w:r w:rsidR="00DE0C57" w:rsidRPr="00DE0C57">
              <w:rPr>
                <w:rFonts w:ascii="Calibri" w:hAnsi="Calibri"/>
                <w:sz w:val="22"/>
                <w:szCs w:val="22"/>
              </w:rPr>
              <w:t xml:space="preserve"> </w:t>
            </w:r>
          </w:p>
          <w:p w:rsidR="00DE0C57" w:rsidRPr="00DE0C57" w:rsidRDefault="00DE0C57" w:rsidP="00DE0C57">
            <w:pPr>
              <w:pStyle w:val="ListParagraph"/>
              <w:ind w:left="392"/>
              <w:rPr>
                <w:rFonts w:ascii="Calibri" w:hAnsi="Calibri"/>
                <w:sz w:val="22"/>
                <w:szCs w:val="22"/>
              </w:rPr>
            </w:pPr>
          </w:p>
          <w:p w:rsidR="0029016D" w:rsidRPr="00DE0C57" w:rsidRDefault="002053FF" w:rsidP="00DE0C57">
            <w:pPr>
              <w:pStyle w:val="ListParagraph"/>
              <w:ind w:left="392"/>
              <w:rPr>
                <w:rFonts w:ascii="Calibri" w:hAnsi="Calibri"/>
                <w:sz w:val="22"/>
                <w:szCs w:val="22"/>
              </w:rPr>
            </w:pPr>
            <w:r>
              <w:rPr>
                <w:rFonts w:ascii="Calibri" w:hAnsi="Calibri"/>
                <w:sz w:val="22"/>
                <w:szCs w:val="22"/>
              </w:rPr>
              <w:t>If you are using the clinical assessment, you are all set, but if you are using the external</w:t>
            </w:r>
            <w:r w:rsidR="000F0848">
              <w:rPr>
                <w:rFonts w:ascii="Calibri" w:hAnsi="Calibri"/>
                <w:sz w:val="22"/>
                <w:szCs w:val="22"/>
              </w:rPr>
              <w:t xml:space="preserve"> assessment</w:t>
            </w:r>
            <w:r>
              <w:rPr>
                <w:rFonts w:ascii="Calibri" w:hAnsi="Calibri"/>
                <w:sz w:val="22"/>
                <w:szCs w:val="22"/>
              </w:rPr>
              <w:t>, we w</w:t>
            </w:r>
            <w:r w:rsidR="008E2CC9" w:rsidRPr="00DE0C57">
              <w:rPr>
                <w:rFonts w:ascii="Calibri" w:hAnsi="Calibri"/>
                <w:sz w:val="22"/>
                <w:szCs w:val="22"/>
              </w:rPr>
              <w:t xml:space="preserve">ill need to </w:t>
            </w:r>
            <w:r w:rsidR="008E2CC9" w:rsidRPr="00665CAF">
              <w:rPr>
                <w:rFonts w:ascii="Calibri" w:hAnsi="Calibri"/>
                <w:sz w:val="22"/>
                <w:szCs w:val="22"/>
              </w:rPr>
              <w:t xml:space="preserve">add </w:t>
            </w:r>
            <w:r w:rsidR="00665CAF" w:rsidRPr="00665CAF">
              <w:rPr>
                <w:rFonts w:ascii="Calibri" w:hAnsi="Calibri"/>
                <w:sz w:val="22"/>
                <w:szCs w:val="22"/>
              </w:rPr>
              <w:t>the trauma screen</w:t>
            </w:r>
            <w:r w:rsidR="0098563B" w:rsidRPr="00665CAF">
              <w:rPr>
                <w:rFonts w:ascii="Calibri" w:hAnsi="Calibri"/>
                <w:sz w:val="22"/>
                <w:szCs w:val="22"/>
              </w:rPr>
              <w:t xml:space="preserve"> </w:t>
            </w:r>
            <w:r w:rsidR="008E2CC9" w:rsidRPr="00665CAF">
              <w:rPr>
                <w:rFonts w:ascii="Calibri" w:hAnsi="Calibri"/>
                <w:sz w:val="22"/>
                <w:szCs w:val="22"/>
              </w:rPr>
              <w:t xml:space="preserve">to </w:t>
            </w:r>
            <w:r w:rsidR="008E2CC9" w:rsidRPr="00DE0C57">
              <w:rPr>
                <w:rFonts w:ascii="Calibri" w:hAnsi="Calibri"/>
                <w:sz w:val="22"/>
                <w:szCs w:val="22"/>
              </w:rPr>
              <w:t xml:space="preserve">the assessment for external providers </w:t>
            </w:r>
            <w:r w:rsidR="0098563B" w:rsidRPr="00DE0C57">
              <w:rPr>
                <w:rFonts w:ascii="Calibri" w:hAnsi="Calibri"/>
                <w:sz w:val="22"/>
                <w:szCs w:val="22"/>
              </w:rPr>
              <w:t>because we have to show proof.</w:t>
            </w:r>
            <w:r w:rsidR="000F0848">
              <w:rPr>
                <w:rFonts w:ascii="Calibri" w:hAnsi="Calibri"/>
                <w:sz w:val="22"/>
                <w:szCs w:val="22"/>
              </w:rPr>
              <w:t xml:space="preserve">  </w:t>
            </w:r>
            <w:bookmarkStart w:id="0" w:name="_GoBack"/>
            <w:bookmarkEnd w:id="0"/>
            <w:r w:rsidR="000F0848">
              <w:rPr>
                <w:rFonts w:ascii="Calibri" w:hAnsi="Calibri"/>
                <w:sz w:val="22"/>
                <w:szCs w:val="22"/>
              </w:rPr>
              <w:t>We need to use a validated and reliable tool to screen.</w:t>
            </w:r>
          </w:p>
        </w:tc>
        <w:tc>
          <w:tcPr>
            <w:tcW w:w="2654" w:type="dxa"/>
          </w:tcPr>
          <w:p w:rsidR="00DE376C" w:rsidRDefault="001240F6" w:rsidP="007146B2">
            <w:pPr>
              <w:pStyle w:val="ListParagraph"/>
              <w:numPr>
                <w:ilvl w:val="0"/>
                <w:numId w:val="32"/>
              </w:numPr>
              <w:ind w:left="391"/>
            </w:pPr>
            <w:r>
              <w:lastRenderedPageBreak/>
              <w:t>Keep on agenda.</w:t>
            </w:r>
          </w:p>
          <w:p w:rsidR="000F0848" w:rsidRPr="00DE376C" w:rsidRDefault="000F0848" w:rsidP="007146B2">
            <w:pPr>
              <w:pStyle w:val="ListParagraph"/>
              <w:numPr>
                <w:ilvl w:val="0"/>
                <w:numId w:val="32"/>
              </w:numPr>
              <w:ind w:left="391"/>
            </w:pPr>
            <w:r>
              <w:t>Joelin will send out the trauma screening tools electronically.</w:t>
            </w:r>
          </w:p>
        </w:tc>
      </w:tr>
      <w:tr w:rsidR="0026097D" w:rsidRPr="00446C77" w:rsidTr="002F5BB5">
        <w:tc>
          <w:tcPr>
            <w:tcW w:w="496" w:type="dxa"/>
          </w:tcPr>
          <w:p w:rsidR="0026097D" w:rsidRPr="00446C77" w:rsidRDefault="0026097D" w:rsidP="0026097D">
            <w:pPr>
              <w:jc w:val="center"/>
              <w:rPr>
                <w:rFonts w:ascii="Calibri" w:hAnsi="Calibri"/>
                <w:sz w:val="22"/>
                <w:szCs w:val="22"/>
              </w:rPr>
            </w:pPr>
            <w:r>
              <w:rPr>
                <w:rFonts w:ascii="Calibri" w:hAnsi="Calibri"/>
                <w:sz w:val="22"/>
                <w:szCs w:val="22"/>
              </w:rPr>
              <w:t>6</w:t>
            </w:r>
            <w:r w:rsidRPr="00446C77">
              <w:rPr>
                <w:rFonts w:ascii="Calibri" w:hAnsi="Calibri"/>
                <w:sz w:val="22"/>
                <w:szCs w:val="22"/>
              </w:rPr>
              <w:t>.</w:t>
            </w:r>
          </w:p>
        </w:tc>
        <w:tc>
          <w:tcPr>
            <w:tcW w:w="3409" w:type="dxa"/>
          </w:tcPr>
          <w:p w:rsidR="0026097D" w:rsidRPr="00446C77" w:rsidRDefault="001B77DB" w:rsidP="0026097D">
            <w:pPr>
              <w:rPr>
                <w:rFonts w:ascii="Calibri" w:hAnsi="Calibri"/>
                <w:sz w:val="22"/>
                <w:szCs w:val="22"/>
              </w:rPr>
            </w:pPr>
            <w:r>
              <w:rPr>
                <w:rFonts w:ascii="Calibri" w:hAnsi="Calibri"/>
                <w:sz w:val="22"/>
                <w:szCs w:val="22"/>
              </w:rPr>
              <w:t>Prescriber Update</w:t>
            </w:r>
          </w:p>
          <w:p w:rsidR="0026097D" w:rsidRPr="001B77DB" w:rsidRDefault="001B77DB" w:rsidP="001B77DB">
            <w:pPr>
              <w:pStyle w:val="ListParagraph"/>
              <w:numPr>
                <w:ilvl w:val="0"/>
                <w:numId w:val="6"/>
              </w:numPr>
              <w:ind w:left="381"/>
              <w:rPr>
                <w:rFonts w:ascii="Calibri" w:hAnsi="Calibri"/>
                <w:sz w:val="22"/>
                <w:szCs w:val="22"/>
              </w:rPr>
            </w:pPr>
            <w:r>
              <w:rPr>
                <w:rFonts w:ascii="Calibri" w:hAnsi="Calibri"/>
                <w:sz w:val="22"/>
                <w:szCs w:val="22"/>
              </w:rPr>
              <w:t>Patient Portal Incentive Program</w:t>
            </w:r>
          </w:p>
        </w:tc>
        <w:tc>
          <w:tcPr>
            <w:tcW w:w="7831" w:type="dxa"/>
          </w:tcPr>
          <w:p w:rsidR="00F20BD7" w:rsidRPr="006A0F56" w:rsidRDefault="00A13A0F" w:rsidP="00930597">
            <w:pPr>
              <w:pStyle w:val="ListParagraph"/>
              <w:numPr>
                <w:ilvl w:val="0"/>
                <w:numId w:val="7"/>
              </w:numPr>
              <w:ind w:left="391"/>
              <w:rPr>
                <w:rFonts w:ascii="Calibri" w:hAnsi="Calibri"/>
                <w:sz w:val="22"/>
                <w:szCs w:val="22"/>
              </w:rPr>
            </w:pPr>
            <w:r>
              <w:rPr>
                <w:rFonts w:ascii="Calibri" w:hAnsi="Calibri"/>
                <w:sz w:val="22"/>
                <w:szCs w:val="22"/>
              </w:rPr>
              <w:t>August 14</w:t>
            </w:r>
            <w:r w:rsidRPr="00A13A0F">
              <w:rPr>
                <w:rFonts w:ascii="Calibri" w:hAnsi="Calibri"/>
                <w:sz w:val="22"/>
                <w:szCs w:val="22"/>
                <w:vertAlign w:val="superscript"/>
              </w:rPr>
              <w:t>th</w:t>
            </w:r>
            <w:r>
              <w:rPr>
                <w:rFonts w:ascii="Calibri" w:hAnsi="Calibri"/>
                <w:sz w:val="22"/>
                <w:szCs w:val="22"/>
              </w:rPr>
              <w:t xml:space="preserve"> is the kickoff for the incentive program.  </w:t>
            </w:r>
          </w:p>
        </w:tc>
        <w:tc>
          <w:tcPr>
            <w:tcW w:w="2654" w:type="dxa"/>
          </w:tcPr>
          <w:p w:rsidR="0026097D" w:rsidRPr="00717AE4" w:rsidRDefault="0026097D" w:rsidP="00717AE4">
            <w:pPr>
              <w:rPr>
                <w:rFonts w:ascii="Calibri" w:hAnsi="Calibri"/>
                <w:sz w:val="22"/>
                <w:szCs w:val="22"/>
              </w:rPr>
            </w:pPr>
          </w:p>
        </w:tc>
      </w:tr>
      <w:tr w:rsidR="00167E38" w:rsidRPr="00446C77" w:rsidTr="00A77120">
        <w:tc>
          <w:tcPr>
            <w:tcW w:w="496" w:type="dxa"/>
          </w:tcPr>
          <w:p w:rsidR="00167E38" w:rsidRPr="00446C77" w:rsidRDefault="00B3646D" w:rsidP="005D30F3">
            <w:pPr>
              <w:jc w:val="center"/>
              <w:rPr>
                <w:rFonts w:ascii="Calibri" w:hAnsi="Calibri"/>
                <w:sz w:val="22"/>
                <w:szCs w:val="22"/>
              </w:rPr>
            </w:pPr>
            <w:r>
              <w:rPr>
                <w:rFonts w:ascii="Calibri" w:hAnsi="Calibri"/>
                <w:sz w:val="22"/>
                <w:szCs w:val="22"/>
              </w:rPr>
              <w:t>7</w:t>
            </w:r>
            <w:r w:rsidR="00167E38" w:rsidRPr="00446C77">
              <w:rPr>
                <w:rFonts w:ascii="Calibri" w:hAnsi="Calibri"/>
                <w:sz w:val="22"/>
                <w:szCs w:val="22"/>
              </w:rPr>
              <w:t>.</w:t>
            </w:r>
          </w:p>
        </w:tc>
        <w:tc>
          <w:tcPr>
            <w:tcW w:w="3409" w:type="dxa"/>
          </w:tcPr>
          <w:p w:rsidR="00474DB2" w:rsidRDefault="0045021D" w:rsidP="0026097D">
            <w:pPr>
              <w:rPr>
                <w:rFonts w:ascii="Calibri" w:hAnsi="Calibri"/>
                <w:sz w:val="22"/>
                <w:szCs w:val="22"/>
              </w:rPr>
            </w:pPr>
            <w:r w:rsidRPr="00446C77">
              <w:rPr>
                <w:rFonts w:ascii="Calibri" w:hAnsi="Calibri"/>
                <w:sz w:val="22"/>
                <w:szCs w:val="22"/>
              </w:rPr>
              <w:t>Corporate Compliance Updates/ Discussion</w:t>
            </w:r>
          </w:p>
          <w:p w:rsidR="001B77DB" w:rsidRPr="001B77DB" w:rsidRDefault="001B77DB" w:rsidP="001B77DB">
            <w:pPr>
              <w:pStyle w:val="ListParagraph"/>
              <w:numPr>
                <w:ilvl w:val="0"/>
                <w:numId w:val="28"/>
              </w:numPr>
              <w:ind w:left="376"/>
              <w:rPr>
                <w:rFonts w:ascii="Calibri" w:hAnsi="Calibri"/>
                <w:sz w:val="22"/>
                <w:szCs w:val="22"/>
              </w:rPr>
            </w:pPr>
            <w:r>
              <w:rPr>
                <w:rFonts w:ascii="Calibri" w:hAnsi="Calibri"/>
                <w:sz w:val="22"/>
                <w:szCs w:val="22"/>
              </w:rPr>
              <w:lastRenderedPageBreak/>
              <w:t>Discharge Transfer Policy</w:t>
            </w:r>
          </w:p>
        </w:tc>
        <w:tc>
          <w:tcPr>
            <w:tcW w:w="7831" w:type="dxa"/>
          </w:tcPr>
          <w:p w:rsidR="00167E38" w:rsidRPr="00A13A0F" w:rsidRDefault="00A13A0F" w:rsidP="00A13A0F">
            <w:pPr>
              <w:pStyle w:val="ListParagraph"/>
              <w:numPr>
                <w:ilvl w:val="0"/>
                <w:numId w:val="33"/>
              </w:numPr>
              <w:ind w:left="391"/>
              <w:rPr>
                <w:rFonts w:ascii="Calibri" w:hAnsi="Calibri"/>
                <w:sz w:val="22"/>
                <w:szCs w:val="22"/>
              </w:rPr>
            </w:pPr>
            <w:r>
              <w:rPr>
                <w:rFonts w:ascii="Calibri" w:hAnsi="Calibri"/>
                <w:sz w:val="22"/>
                <w:szCs w:val="22"/>
              </w:rPr>
              <w:lastRenderedPageBreak/>
              <w:t xml:space="preserve">Chris signed off on the policy and </w:t>
            </w:r>
            <w:r w:rsidR="00297519">
              <w:rPr>
                <w:rFonts w:ascii="Calibri" w:hAnsi="Calibri"/>
                <w:sz w:val="22"/>
                <w:szCs w:val="22"/>
              </w:rPr>
              <w:t xml:space="preserve">the final draft was handed out.  Once set, the discharge summary can close out the authorizations and admissions.  If you have </w:t>
            </w:r>
            <w:r w:rsidR="00297519">
              <w:rPr>
                <w:rFonts w:ascii="Calibri" w:hAnsi="Calibri"/>
                <w:sz w:val="22"/>
                <w:szCs w:val="22"/>
              </w:rPr>
              <w:lastRenderedPageBreak/>
              <w:t>questions about coordination between agencies for primary care you can contact Joelin, but if it’s about Phoenix or wording on the policy you can contact Janis or Brenda Rutkowski.</w:t>
            </w:r>
          </w:p>
        </w:tc>
        <w:tc>
          <w:tcPr>
            <w:tcW w:w="2654" w:type="dxa"/>
          </w:tcPr>
          <w:p w:rsidR="00167E38" w:rsidRPr="00446C77" w:rsidRDefault="00167E38" w:rsidP="005D30F3">
            <w:pPr>
              <w:rPr>
                <w:rFonts w:ascii="Calibri" w:hAnsi="Calibri"/>
                <w:sz w:val="22"/>
                <w:szCs w:val="22"/>
              </w:rPr>
            </w:pPr>
          </w:p>
        </w:tc>
      </w:tr>
      <w:tr w:rsidR="00167E38" w:rsidRPr="00446C77" w:rsidTr="00A77120">
        <w:tc>
          <w:tcPr>
            <w:tcW w:w="496" w:type="dxa"/>
          </w:tcPr>
          <w:p w:rsidR="00167E38" w:rsidRPr="00446C77" w:rsidRDefault="00B3646D" w:rsidP="005D30F3">
            <w:pPr>
              <w:jc w:val="center"/>
              <w:rPr>
                <w:rFonts w:ascii="Calibri" w:hAnsi="Calibri"/>
                <w:sz w:val="22"/>
                <w:szCs w:val="22"/>
              </w:rPr>
            </w:pPr>
            <w:r>
              <w:rPr>
                <w:rFonts w:ascii="Calibri" w:hAnsi="Calibri"/>
                <w:sz w:val="22"/>
                <w:szCs w:val="22"/>
              </w:rPr>
              <w:t>8</w:t>
            </w:r>
            <w:r w:rsidR="00167E38" w:rsidRPr="00446C77">
              <w:rPr>
                <w:rFonts w:ascii="Calibri" w:hAnsi="Calibri"/>
                <w:sz w:val="22"/>
                <w:szCs w:val="22"/>
              </w:rPr>
              <w:t>.</w:t>
            </w:r>
          </w:p>
        </w:tc>
        <w:tc>
          <w:tcPr>
            <w:tcW w:w="3409" w:type="dxa"/>
          </w:tcPr>
          <w:p w:rsidR="0045021D" w:rsidRPr="00474DB2" w:rsidRDefault="0045021D" w:rsidP="00474DB2">
            <w:pPr>
              <w:rPr>
                <w:rFonts w:ascii="Calibri" w:hAnsi="Calibri"/>
                <w:sz w:val="22"/>
                <w:szCs w:val="22"/>
              </w:rPr>
            </w:pPr>
            <w:r w:rsidRPr="00446C77">
              <w:rPr>
                <w:rFonts w:ascii="Calibri" w:hAnsi="Calibri"/>
                <w:sz w:val="22"/>
                <w:szCs w:val="22"/>
              </w:rPr>
              <w:t>Phoenix System Updates/</w:t>
            </w:r>
            <w:r w:rsidR="00A77120">
              <w:rPr>
                <w:rFonts w:ascii="Calibri" w:hAnsi="Calibri"/>
                <w:sz w:val="22"/>
                <w:szCs w:val="22"/>
              </w:rPr>
              <w:t xml:space="preserve"> </w:t>
            </w:r>
            <w:r w:rsidRPr="00446C77">
              <w:rPr>
                <w:rFonts w:ascii="Calibri" w:hAnsi="Calibri"/>
                <w:sz w:val="22"/>
                <w:szCs w:val="22"/>
              </w:rPr>
              <w:t>Discussion</w:t>
            </w:r>
          </w:p>
        </w:tc>
        <w:tc>
          <w:tcPr>
            <w:tcW w:w="7831" w:type="dxa"/>
          </w:tcPr>
          <w:p w:rsidR="00F20BD7" w:rsidRPr="00680D9A" w:rsidRDefault="00297519" w:rsidP="00A3685D">
            <w:pPr>
              <w:rPr>
                <w:rFonts w:ascii="Calibri" w:hAnsi="Calibri"/>
                <w:sz w:val="22"/>
                <w:szCs w:val="22"/>
              </w:rPr>
            </w:pPr>
            <w:r>
              <w:rPr>
                <w:rFonts w:ascii="Calibri" w:hAnsi="Calibri"/>
                <w:sz w:val="22"/>
                <w:szCs w:val="22"/>
              </w:rPr>
              <w:t>Nothing to report this month.</w:t>
            </w:r>
          </w:p>
        </w:tc>
        <w:tc>
          <w:tcPr>
            <w:tcW w:w="2654" w:type="dxa"/>
          </w:tcPr>
          <w:p w:rsidR="003148C6" w:rsidRPr="00446C77" w:rsidRDefault="003148C6" w:rsidP="005D30F3">
            <w:pPr>
              <w:rPr>
                <w:rFonts w:ascii="Calibri" w:hAnsi="Calibri"/>
                <w:sz w:val="22"/>
                <w:szCs w:val="22"/>
              </w:rPr>
            </w:pPr>
          </w:p>
        </w:tc>
      </w:tr>
      <w:tr w:rsidR="0026097D" w:rsidRPr="00446C77" w:rsidTr="002F5BB5">
        <w:tc>
          <w:tcPr>
            <w:tcW w:w="496" w:type="dxa"/>
          </w:tcPr>
          <w:p w:rsidR="0026097D" w:rsidRPr="00446C77" w:rsidRDefault="0026097D" w:rsidP="0026097D">
            <w:pPr>
              <w:jc w:val="center"/>
              <w:rPr>
                <w:rFonts w:ascii="Calibri" w:hAnsi="Calibri"/>
                <w:sz w:val="22"/>
                <w:szCs w:val="22"/>
              </w:rPr>
            </w:pPr>
            <w:r>
              <w:rPr>
                <w:rFonts w:ascii="Calibri" w:hAnsi="Calibri"/>
                <w:sz w:val="22"/>
                <w:szCs w:val="22"/>
              </w:rPr>
              <w:t>9</w:t>
            </w:r>
            <w:r w:rsidRPr="00446C77">
              <w:rPr>
                <w:rFonts w:ascii="Calibri" w:hAnsi="Calibri"/>
                <w:sz w:val="22"/>
                <w:szCs w:val="22"/>
              </w:rPr>
              <w:t>.</w:t>
            </w:r>
          </w:p>
        </w:tc>
        <w:tc>
          <w:tcPr>
            <w:tcW w:w="3409" w:type="dxa"/>
          </w:tcPr>
          <w:p w:rsidR="0026097D" w:rsidRPr="00446C77" w:rsidRDefault="001B77DB" w:rsidP="0026097D">
            <w:pPr>
              <w:rPr>
                <w:rFonts w:ascii="Calibri" w:hAnsi="Calibri"/>
                <w:sz w:val="22"/>
                <w:szCs w:val="22"/>
              </w:rPr>
            </w:pPr>
            <w:r>
              <w:rPr>
                <w:rFonts w:ascii="Calibri" w:hAnsi="Calibri"/>
                <w:sz w:val="22"/>
                <w:szCs w:val="22"/>
              </w:rPr>
              <w:t>Summary/Data Analysis – Follow-Up to Data Analysis</w:t>
            </w:r>
          </w:p>
          <w:p w:rsidR="0026097D" w:rsidRDefault="001B77DB" w:rsidP="0026097D">
            <w:pPr>
              <w:pStyle w:val="ListParagraph"/>
              <w:numPr>
                <w:ilvl w:val="0"/>
                <w:numId w:val="3"/>
              </w:numPr>
              <w:ind w:left="381"/>
              <w:rPr>
                <w:rFonts w:ascii="Calibri" w:hAnsi="Calibri"/>
                <w:sz w:val="22"/>
                <w:szCs w:val="22"/>
              </w:rPr>
            </w:pPr>
            <w:r>
              <w:rPr>
                <w:rFonts w:ascii="Calibri" w:hAnsi="Calibri"/>
                <w:sz w:val="22"/>
                <w:szCs w:val="22"/>
              </w:rPr>
              <w:t>Reporting</w:t>
            </w:r>
          </w:p>
          <w:p w:rsidR="001B77DB" w:rsidRDefault="001B77DB" w:rsidP="001B77DB">
            <w:pPr>
              <w:pStyle w:val="ListParagraph"/>
              <w:numPr>
                <w:ilvl w:val="0"/>
                <w:numId w:val="29"/>
              </w:numPr>
              <w:rPr>
                <w:rFonts w:ascii="Calibri" w:hAnsi="Calibri"/>
                <w:sz w:val="22"/>
                <w:szCs w:val="22"/>
              </w:rPr>
            </w:pPr>
            <w:r>
              <w:rPr>
                <w:rFonts w:ascii="Calibri" w:hAnsi="Calibri"/>
                <w:sz w:val="22"/>
                <w:szCs w:val="22"/>
              </w:rPr>
              <w:t>MMBPIS</w:t>
            </w:r>
          </w:p>
          <w:p w:rsidR="001B77DB" w:rsidRDefault="001B77DB" w:rsidP="001B77DB">
            <w:pPr>
              <w:pStyle w:val="ListParagraph"/>
              <w:numPr>
                <w:ilvl w:val="0"/>
                <w:numId w:val="29"/>
              </w:numPr>
              <w:rPr>
                <w:rFonts w:ascii="Calibri" w:hAnsi="Calibri"/>
                <w:sz w:val="22"/>
                <w:szCs w:val="22"/>
              </w:rPr>
            </w:pPr>
            <w:r>
              <w:rPr>
                <w:rFonts w:ascii="Calibri" w:hAnsi="Calibri"/>
                <w:sz w:val="22"/>
                <w:szCs w:val="22"/>
              </w:rPr>
              <w:t>Quality Record Review</w:t>
            </w:r>
          </w:p>
          <w:p w:rsidR="001B77DB" w:rsidRDefault="001B77DB" w:rsidP="001B77DB">
            <w:pPr>
              <w:pStyle w:val="ListParagraph"/>
              <w:numPr>
                <w:ilvl w:val="0"/>
                <w:numId w:val="29"/>
              </w:numPr>
              <w:rPr>
                <w:rFonts w:ascii="Calibri" w:hAnsi="Calibri"/>
                <w:sz w:val="22"/>
                <w:szCs w:val="22"/>
              </w:rPr>
            </w:pPr>
            <w:r>
              <w:rPr>
                <w:rFonts w:ascii="Calibri" w:hAnsi="Calibri"/>
                <w:sz w:val="22"/>
                <w:szCs w:val="22"/>
              </w:rPr>
              <w:t>Dashboard</w:t>
            </w:r>
          </w:p>
          <w:p w:rsidR="001B77DB" w:rsidRPr="00F35505" w:rsidRDefault="001B77DB" w:rsidP="001B77DB">
            <w:pPr>
              <w:pStyle w:val="ListParagraph"/>
              <w:numPr>
                <w:ilvl w:val="0"/>
                <w:numId w:val="29"/>
              </w:numPr>
              <w:rPr>
                <w:rFonts w:ascii="Calibri" w:hAnsi="Calibri"/>
                <w:sz w:val="22"/>
                <w:szCs w:val="22"/>
              </w:rPr>
            </w:pPr>
            <w:r>
              <w:rPr>
                <w:rFonts w:ascii="Calibri" w:hAnsi="Calibri"/>
                <w:sz w:val="22"/>
                <w:szCs w:val="22"/>
              </w:rPr>
              <w:t>QAPIP Annual Review</w:t>
            </w:r>
          </w:p>
        </w:tc>
        <w:tc>
          <w:tcPr>
            <w:tcW w:w="7831" w:type="dxa"/>
          </w:tcPr>
          <w:p w:rsidR="008445AA" w:rsidRPr="0014377C" w:rsidRDefault="0028443C" w:rsidP="0028443C">
            <w:pPr>
              <w:pStyle w:val="ListParagraph"/>
              <w:numPr>
                <w:ilvl w:val="0"/>
                <w:numId w:val="12"/>
              </w:numPr>
              <w:ind w:left="391"/>
              <w:rPr>
                <w:rFonts w:ascii="Calibri" w:hAnsi="Calibri"/>
                <w:sz w:val="22"/>
                <w:szCs w:val="22"/>
              </w:rPr>
            </w:pPr>
            <w:r w:rsidRPr="0014377C">
              <w:rPr>
                <w:rFonts w:ascii="Calibri" w:hAnsi="Calibri"/>
                <w:sz w:val="22"/>
                <w:szCs w:val="22"/>
              </w:rPr>
              <w:t>1.</w:t>
            </w:r>
            <w:r w:rsidR="00DF543A" w:rsidRPr="0014377C">
              <w:rPr>
                <w:rFonts w:ascii="Calibri" w:hAnsi="Calibri"/>
                <w:sz w:val="22"/>
                <w:szCs w:val="22"/>
              </w:rPr>
              <w:t xml:space="preserve">  </w:t>
            </w:r>
            <w:r w:rsidR="00435A67" w:rsidRPr="0014377C">
              <w:rPr>
                <w:rFonts w:ascii="Calibri" w:hAnsi="Calibri"/>
                <w:sz w:val="22"/>
                <w:szCs w:val="22"/>
              </w:rPr>
              <w:t xml:space="preserve">All indicators were above the 95% </w:t>
            </w:r>
            <w:r w:rsidR="003C0C69" w:rsidRPr="0014377C">
              <w:rPr>
                <w:rFonts w:ascii="Calibri" w:hAnsi="Calibri"/>
                <w:sz w:val="22"/>
                <w:szCs w:val="22"/>
              </w:rPr>
              <w:t>standard</w:t>
            </w:r>
            <w:r w:rsidR="00322295" w:rsidRPr="0014377C">
              <w:rPr>
                <w:rFonts w:ascii="Calibri" w:hAnsi="Calibri"/>
                <w:sz w:val="22"/>
                <w:szCs w:val="22"/>
              </w:rPr>
              <w:t xml:space="preserve"> except for Indicator 3 - </w:t>
            </w:r>
            <w:r w:rsidR="003C0C69" w:rsidRPr="0014377C">
              <w:rPr>
                <w:rFonts w:ascii="Calibri" w:hAnsi="Calibri"/>
                <w:sz w:val="22"/>
                <w:szCs w:val="22"/>
              </w:rPr>
              <w:t xml:space="preserve">Start of </w:t>
            </w:r>
          </w:p>
          <w:p w:rsidR="005D126F" w:rsidRDefault="008445AA" w:rsidP="008445AA">
            <w:pPr>
              <w:pStyle w:val="ListParagraph"/>
              <w:ind w:left="391"/>
              <w:rPr>
                <w:rFonts w:ascii="Calibri" w:hAnsi="Calibri"/>
                <w:sz w:val="22"/>
                <w:szCs w:val="22"/>
              </w:rPr>
            </w:pPr>
            <w:r w:rsidRPr="0014377C">
              <w:rPr>
                <w:rFonts w:ascii="Calibri" w:hAnsi="Calibri"/>
                <w:sz w:val="22"/>
                <w:szCs w:val="22"/>
              </w:rPr>
              <w:t xml:space="preserve">     </w:t>
            </w:r>
            <w:r w:rsidR="003C0C69" w:rsidRPr="0014377C">
              <w:rPr>
                <w:rFonts w:ascii="Calibri" w:hAnsi="Calibri"/>
                <w:sz w:val="22"/>
                <w:szCs w:val="22"/>
              </w:rPr>
              <w:t>Service within 14 days for children and adults</w:t>
            </w:r>
            <w:r w:rsidR="00322295" w:rsidRPr="0014377C">
              <w:rPr>
                <w:rFonts w:ascii="Calibri" w:hAnsi="Calibri"/>
                <w:sz w:val="22"/>
                <w:szCs w:val="22"/>
              </w:rPr>
              <w:t xml:space="preserve">.  </w:t>
            </w:r>
            <w:r w:rsidR="005D126F">
              <w:rPr>
                <w:rFonts w:ascii="Calibri" w:hAnsi="Calibri"/>
                <w:sz w:val="22"/>
                <w:szCs w:val="22"/>
              </w:rPr>
              <w:t>BABH DD-Children</w:t>
            </w:r>
            <w:r w:rsidR="003C0C69" w:rsidRPr="0014377C">
              <w:rPr>
                <w:rFonts w:ascii="Calibri" w:hAnsi="Calibri"/>
                <w:sz w:val="22"/>
                <w:szCs w:val="22"/>
              </w:rPr>
              <w:t xml:space="preserve"> was below </w:t>
            </w:r>
          </w:p>
          <w:p w:rsidR="008445AA" w:rsidRPr="005D126F" w:rsidRDefault="005D126F" w:rsidP="005D126F">
            <w:pPr>
              <w:pStyle w:val="ListParagraph"/>
              <w:ind w:left="391"/>
              <w:rPr>
                <w:rFonts w:ascii="Calibri" w:hAnsi="Calibri"/>
                <w:sz w:val="22"/>
                <w:szCs w:val="22"/>
              </w:rPr>
            </w:pPr>
            <w:r>
              <w:rPr>
                <w:rFonts w:ascii="Calibri" w:hAnsi="Calibri"/>
                <w:sz w:val="22"/>
                <w:szCs w:val="22"/>
              </w:rPr>
              <w:t xml:space="preserve">     the </w:t>
            </w:r>
            <w:r w:rsidR="003C0C69" w:rsidRPr="005D126F">
              <w:rPr>
                <w:rFonts w:ascii="Calibri" w:hAnsi="Calibri"/>
                <w:sz w:val="22"/>
                <w:szCs w:val="22"/>
              </w:rPr>
              <w:t xml:space="preserve">standard at 83.3%.  We are required to do one corrective action plan for </w:t>
            </w:r>
          </w:p>
          <w:p w:rsidR="00DF543A" w:rsidRPr="0014377C" w:rsidRDefault="008445AA" w:rsidP="008445AA">
            <w:pPr>
              <w:pStyle w:val="ListParagraph"/>
              <w:ind w:left="391"/>
              <w:rPr>
                <w:rFonts w:ascii="Calibri" w:hAnsi="Calibri"/>
                <w:sz w:val="22"/>
                <w:szCs w:val="22"/>
              </w:rPr>
            </w:pPr>
            <w:r w:rsidRPr="0014377C">
              <w:rPr>
                <w:rFonts w:ascii="Calibri" w:hAnsi="Calibri"/>
                <w:sz w:val="22"/>
                <w:szCs w:val="22"/>
              </w:rPr>
              <w:t xml:space="preserve">     </w:t>
            </w:r>
            <w:r w:rsidR="003C0C69" w:rsidRPr="0014377C">
              <w:rPr>
                <w:rFonts w:ascii="Calibri" w:hAnsi="Calibri"/>
                <w:sz w:val="22"/>
                <w:szCs w:val="22"/>
              </w:rPr>
              <w:t>FY17Q2.</w:t>
            </w:r>
          </w:p>
          <w:p w:rsidR="00F87E05" w:rsidRDefault="00DF543A" w:rsidP="00DF543A">
            <w:pPr>
              <w:pStyle w:val="ListParagraph"/>
              <w:ind w:left="391"/>
              <w:rPr>
                <w:rFonts w:ascii="Calibri" w:hAnsi="Calibri"/>
                <w:sz w:val="22"/>
                <w:szCs w:val="22"/>
              </w:rPr>
            </w:pPr>
            <w:r w:rsidRPr="0014377C">
              <w:rPr>
                <w:rFonts w:ascii="Calibri" w:hAnsi="Calibri"/>
                <w:sz w:val="22"/>
                <w:szCs w:val="22"/>
              </w:rPr>
              <w:t>2.</w:t>
            </w:r>
            <w:r w:rsidR="00F87E05">
              <w:rPr>
                <w:rFonts w:ascii="Calibri" w:hAnsi="Calibri"/>
                <w:sz w:val="22"/>
                <w:szCs w:val="22"/>
              </w:rPr>
              <w:t xml:space="preserve">  Quality record reviews are a CARF requirement </w:t>
            </w:r>
            <w:r w:rsidR="00315E8D">
              <w:rPr>
                <w:rFonts w:ascii="Calibri" w:hAnsi="Calibri"/>
                <w:sz w:val="22"/>
                <w:szCs w:val="22"/>
              </w:rPr>
              <w:t>that</w:t>
            </w:r>
            <w:r w:rsidR="00F87E05">
              <w:rPr>
                <w:rFonts w:ascii="Calibri" w:hAnsi="Calibri"/>
                <w:sz w:val="22"/>
                <w:szCs w:val="22"/>
              </w:rPr>
              <w:t xml:space="preserve"> are done by BABH’s </w:t>
            </w:r>
          </w:p>
          <w:p w:rsidR="005D0F12" w:rsidRDefault="00F87E05" w:rsidP="00DF543A">
            <w:pPr>
              <w:pStyle w:val="ListParagraph"/>
              <w:ind w:left="391"/>
              <w:rPr>
                <w:rFonts w:ascii="Calibri" w:hAnsi="Calibri"/>
                <w:sz w:val="22"/>
                <w:szCs w:val="22"/>
              </w:rPr>
            </w:pPr>
            <w:r>
              <w:rPr>
                <w:rFonts w:ascii="Calibri" w:hAnsi="Calibri"/>
                <w:sz w:val="22"/>
                <w:szCs w:val="22"/>
              </w:rPr>
              <w:t xml:space="preserve">     </w:t>
            </w:r>
            <w:r w:rsidR="00315E8D">
              <w:rPr>
                <w:rFonts w:ascii="Calibri" w:hAnsi="Calibri"/>
                <w:sz w:val="22"/>
                <w:szCs w:val="22"/>
              </w:rPr>
              <w:t xml:space="preserve">supervisors.  Sandy went over the </w:t>
            </w:r>
            <w:r w:rsidR="005D0F12">
              <w:rPr>
                <w:rFonts w:ascii="Calibri" w:hAnsi="Calibri"/>
                <w:sz w:val="22"/>
                <w:szCs w:val="22"/>
              </w:rPr>
              <w:t xml:space="preserve">changes that have been made to the </w:t>
            </w:r>
          </w:p>
          <w:p w:rsidR="000010E6" w:rsidRDefault="005D0F12" w:rsidP="000010E6">
            <w:pPr>
              <w:pStyle w:val="ListParagraph"/>
              <w:ind w:left="391"/>
              <w:rPr>
                <w:rFonts w:ascii="Calibri" w:hAnsi="Calibri"/>
                <w:sz w:val="22"/>
                <w:szCs w:val="22"/>
              </w:rPr>
            </w:pPr>
            <w:r>
              <w:rPr>
                <w:rFonts w:ascii="Calibri" w:hAnsi="Calibri"/>
                <w:sz w:val="22"/>
                <w:szCs w:val="22"/>
              </w:rPr>
              <w:t xml:space="preserve">     </w:t>
            </w:r>
            <w:r w:rsidR="00315E8D">
              <w:rPr>
                <w:rFonts w:ascii="Calibri" w:hAnsi="Calibri"/>
                <w:sz w:val="22"/>
                <w:szCs w:val="22"/>
              </w:rPr>
              <w:t xml:space="preserve">language </w:t>
            </w:r>
            <w:r>
              <w:rPr>
                <w:rFonts w:ascii="Calibri" w:hAnsi="Calibri"/>
                <w:sz w:val="22"/>
                <w:szCs w:val="22"/>
              </w:rPr>
              <w:t xml:space="preserve">on the </w:t>
            </w:r>
            <w:r w:rsidR="00315E8D" w:rsidRPr="005D0F12">
              <w:rPr>
                <w:rFonts w:ascii="Calibri" w:hAnsi="Calibri"/>
                <w:sz w:val="22"/>
                <w:szCs w:val="22"/>
              </w:rPr>
              <w:t xml:space="preserve">quality of care </w:t>
            </w:r>
            <w:r w:rsidR="000010E6">
              <w:rPr>
                <w:rFonts w:ascii="Calibri" w:hAnsi="Calibri"/>
                <w:sz w:val="22"/>
                <w:szCs w:val="22"/>
              </w:rPr>
              <w:t xml:space="preserve">review forms.  </w:t>
            </w:r>
            <w:r w:rsidR="00E027F0">
              <w:rPr>
                <w:rFonts w:ascii="Calibri" w:hAnsi="Calibri"/>
                <w:sz w:val="22"/>
                <w:szCs w:val="22"/>
              </w:rPr>
              <w:t xml:space="preserve">We need to make sure </w:t>
            </w:r>
          </w:p>
          <w:p w:rsidR="00E027F0" w:rsidRPr="00E027F0" w:rsidRDefault="000010E6" w:rsidP="000010E6">
            <w:pPr>
              <w:pStyle w:val="ListParagraph"/>
              <w:ind w:left="391"/>
              <w:rPr>
                <w:rFonts w:ascii="Calibri" w:hAnsi="Calibri"/>
                <w:sz w:val="22"/>
                <w:szCs w:val="22"/>
              </w:rPr>
            </w:pPr>
            <w:r>
              <w:rPr>
                <w:rFonts w:ascii="Calibri" w:hAnsi="Calibri"/>
                <w:sz w:val="22"/>
                <w:szCs w:val="22"/>
              </w:rPr>
              <w:t xml:space="preserve">     </w:t>
            </w:r>
            <w:r w:rsidR="00E027F0">
              <w:rPr>
                <w:rFonts w:ascii="Calibri" w:hAnsi="Calibri"/>
                <w:sz w:val="22"/>
                <w:szCs w:val="22"/>
              </w:rPr>
              <w:t>action/training</w:t>
            </w:r>
            <w:r>
              <w:rPr>
                <w:rFonts w:ascii="Calibri" w:hAnsi="Calibri"/>
                <w:sz w:val="22"/>
                <w:szCs w:val="22"/>
              </w:rPr>
              <w:t xml:space="preserve"> is taken for each </w:t>
            </w:r>
            <w:r w:rsidR="00E027F0">
              <w:rPr>
                <w:rFonts w:ascii="Calibri" w:hAnsi="Calibri"/>
                <w:sz w:val="22"/>
                <w:szCs w:val="22"/>
              </w:rPr>
              <w:t>department’</w:t>
            </w:r>
            <w:r>
              <w:rPr>
                <w:rFonts w:ascii="Calibri" w:hAnsi="Calibri"/>
                <w:sz w:val="22"/>
                <w:szCs w:val="22"/>
              </w:rPr>
              <w:t xml:space="preserve">s </w:t>
            </w:r>
            <w:r w:rsidR="00E027F0">
              <w:rPr>
                <w:rFonts w:ascii="Calibri" w:hAnsi="Calibri"/>
                <w:sz w:val="22"/>
                <w:szCs w:val="22"/>
              </w:rPr>
              <w:t xml:space="preserve">review that is not 100%.  </w:t>
            </w:r>
          </w:p>
          <w:p w:rsidR="00316CD1" w:rsidRDefault="00316CD1" w:rsidP="005D0F12">
            <w:pPr>
              <w:pStyle w:val="ListParagraph"/>
              <w:ind w:left="391"/>
              <w:rPr>
                <w:rFonts w:ascii="Calibri" w:hAnsi="Calibri"/>
                <w:sz w:val="22"/>
                <w:szCs w:val="22"/>
              </w:rPr>
            </w:pPr>
            <w:r>
              <w:rPr>
                <w:rFonts w:ascii="Calibri" w:hAnsi="Calibri"/>
                <w:sz w:val="22"/>
                <w:szCs w:val="22"/>
              </w:rPr>
              <w:t xml:space="preserve">3.  </w:t>
            </w:r>
            <w:r w:rsidR="00A17625">
              <w:rPr>
                <w:rFonts w:ascii="Calibri" w:hAnsi="Calibri"/>
                <w:sz w:val="22"/>
                <w:szCs w:val="22"/>
              </w:rPr>
              <w:t>Nothing to report this month.</w:t>
            </w:r>
          </w:p>
          <w:p w:rsidR="00A17625" w:rsidRPr="005D0F12" w:rsidRDefault="00A17625" w:rsidP="005D0F12">
            <w:pPr>
              <w:pStyle w:val="ListParagraph"/>
              <w:ind w:left="391"/>
              <w:rPr>
                <w:rFonts w:ascii="Calibri" w:hAnsi="Calibri"/>
                <w:sz w:val="22"/>
                <w:szCs w:val="22"/>
              </w:rPr>
            </w:pPr>
            <w:r>
              <w:rPr>
                <w:rFonts w:ascii="Calibri" w:hAnsi="Calibri"/>
                <w:sz w:val="22"/>
                <w:szCs w:val="22"/>
              </w:rPr>
              <w:t xml:space="preserve">4.  </w:t>
            </w:r>
            <w:r w:rsidR="00E027F0">
              <w:rPr>
                <w:rFonts w:ascii="Calibri" w:hAnsi="Calibri"/>
                <w:sz w:val="22"/>
                <w:szCs w:val="22"/>
              </w:rPr>
              <w:t>Nothing to report this month.</w:t>
            </w:r>
          </w:p>
        </w:tc>
        <w:tc>
          <w:tcPr>
            <w:tcW w:w="2654" w:type="dxa"/>
          </w:tcPr>
          <w:p w:rsidR="0026097D" w:rsidRPr="00C12E8B" w:rsidRDefault="0026097D" w:rsidP="0026097D">
            <w:pPr>
              <w:rPr>
                <w:rFonts w:ascii="Calibri" w:hAnsi="Calibri"/>
                <w:sz w:val="22"/>
                <w:szCs w:val="22"/>
              </w:rPr>
            </w:pPr>
          </w:p>
        </w:tc>
      </w:tr>
      <w:tr w:rsidR="006835EA" w:rsidRPr="00446C77" w:rsidTr="002F5BB5">
        <w:tc>
          <w:tcPr>
            <w:tcW w:w="496" w:type="dxa"/>
          </w:tcPr>
          <w:p w:rsidR="006835EA" w:rsidRDefault="006835EA" w:rsidP="0026097D">
            <w:pPr>
              <w:jc w:val="center"/>
              <w:rPr>
                <w:rFonts w:ascii="Calibri" w:hAnsi="Calibri"/>
                <w:sz w:val="22"/>
                <w:szCs w:val="22"/>
              </w:rPr>
            </w:pPr>
            <w:r>
              <w:rPr>
                <w:rFonts w:ascii="Calibri" w:hAnsi="Calibri"/>
                <w:sz w:val="22"/>
                <w:szCs w:val="22"/>
              </w:rPr>
              <w:t>10.</w:t>
            </w:r>
          </w:p>
        </w:tc>
        <w:tc>
          <w:tcPr>
            <w:tcW w:w="3409" w:type="dxa"/>
          </w:tcPr>
          <w:p w:rsidR="006835EA" w:rsidRDefault="006835EA" w:rsidP="0026097D">
            <w:pPr>
              <w:rPr>
                <w:rFonts w:ascii="Calibri" w:hAnsi="Calibri"/>
                <w:sz w:val="22"/>
                <w:szCs w:val="22"/>
              </w:rPr>
            </w:pPr>
            <w:r>
              <w:rPr>
                <w:rFonts w:ascii="Calibri" w:hAnsi="Calibri"/>
                <w:sz w:val="22"/>
                <w:szCs w:val="22"/>
              </w:rPr>
              <w:t>Project Descriptions/ Development/Improvements</w:t>
            </w:r>
          </w:p>
          <w:p w:rsidR="006835EA" w:rsidRDefault="006835EA" w:rsidP="006835EA">
            <w:pPr>
              <w:pStyle w:val="ListParagraph"/>
              <w:numPr>
                <w:ilvl w:val="0"/>
                <w:numId w:val="30"/>
              </w:numPr>
              <w:ind w:left="376"/>
              <w:rPr>
                <w:rFonts w:ascii="Calibri" w:hAnsi="Calibri"/>
                <w:sz w:val="22"/>
                <w:szCs w:val="22"/>
              </w:rPr>
            </w:pPr>
            <w:r>
              <w:rPr>
                <w:rFonts w:ascii="Calibri" w:hAnsi="Calibri"/>
                <w:sz w:val="22"/>
                <w:szCs w:val="22"/>
              </w:rPr>
              <w:t>Organizational Assessment – Trauma</w:t>
            </w:r>
          </w:p>
          <w:p w:rsidR="006835EA" w:rsidRDefault="006835EA" w:rsidP="006835EA">
            <w:pPr>
              <w:pStyle w:val="ListParagraph"/>
              <w:numPr>
                <w:ilvl w:val="0"/>
                <w:numId w:val="30"/>
              </w:numPr>
              <w:ind w:left="376"/>
              <w:rPr>
                <w:rFonts w:ascii="Calibri" w:hAnsi="Calibri"/>
                <w:sz w:val="22"/>
                <w:szCs w:val="22"/>
              </w:rPr>
            </w:pPr>
            <w:r>
              <w:rPr>
                <w:rFonts w:ascii="Calibri" w:hAnsi="Calibri"/>
                <w:sz w:val="22"/>
                <w:szCs w:val="22"/>
              </w:rPr>
              <w:t>Health Coordination Project</w:t>
            </w:r>
          </w:p>
          <w:p w:rsidR="006835EA" w:rsidRDefault="006835EA" w:rsidP="006835EA">
            <w:pPr>
              <w:pStyle w:val="ListParagraph"/>
              <w:numPr>
                <w:ilvl w:val="0"/>
                <w:numId w:val="30"/>
              </w:numPr>
              <w:ind w:left="376"/>
              <w:rPr>
                <w:rFonts w:ascii="Calibri" w:hAnsi="Calibri"/>
                <w:sz w:val="22"/>
                <w:szCs w:val="22"/>
              </w:rPr>
            </w:pPr>
            <w:r>
              <w:rPr>
                <w:rFonts w:ascii="Calibri" w:hAnsi="Calibri"/>
                <w:sz w:val="22"/>
                <w:szCs w:val="22"/>
              </w:rPr>
              <w:t>Quality of Care Form</w:t>
            </w:r>
          </w:p>
          <w:p w:rsidR="006835EA" w:rsidRPr="006835EA" w:rsidRDefault="006835EA" w:rsidP="006835EA">
            <w:pPr>
              <w:pStyle w:val="ListParagraph"/>
              <w:numPr>
                <w:ilvl w:val="0"/>
                <w:numId w:val="30"/>
              </w:numPr>
              <w:ind w:left="376"/>
              <w:rPr>
                <w:rFonts w:ascii="Calibri" w:hAnsi="Calibri"/>
                <w:sz w:val="22"/>
                <w:szCs w:val="22"/>
              </w:rPr>
            </w:pPr>
            <w:r>
              <w:rPr>
                <w:rFonts w:ascii="Calibri" w:hAnsi="Calibri"/>
                <w:sz w:val="22"/>
                <w:szCs w:val="22"/>
              </w:rPr>
              <w:t>Follow-Up to Hospitalization</w:t>
            </w:r>
          </w:p>
        </w:tc>
        <w:tc>
          <w:tcPr>
            <w:tcW w:w="7831" w:type="dxa"/>
          </w:tcPr>
          <w:p w:rsidR="00812DDB" w:rsidRDefault="00812DDB" w:rsidP="00812DDB">
            <w:pPr>
              <w:pStyle w:val="ListParagraph"/>
              <w:numPr>
                <w:ilvl w:val="0"/>
                <w:numId w:val="34"/>
              </w:numPr>
              <w:ind w:left="391"/>
              <w:rPr>
                <w:rFonts w:ascii="Calibri" w:hAnsi="Calibri"/>
                <w:sz w:val="22"/>
                <w:szCs w:val="22"/>
              </w:rPr>
            </w:pPr>
            <w:r>
              <w:rPr>
                <w:rFonts w:ascii="Calibri" w:hAnsi="Calibri"/>
                <w:sz w:val="22"/>
                <w:szCs w:val="22"/>
              </w:rPr>
              <w:t>The semi-annual Quality Assessment Performance Improvement report is due and all the data is on the dashboard.  The trauma organizational assessment is being updated.</w:t>
            </w:r>
          </w:p>
          <w:p w:rsidR="00812DDB" w:rsidRDefault="00812DDB" w:rsidP="00812DDB">
            <w:pPr>
              <w:pStyle w:val="ListParagraph"/>
              <w:numPr>
                <w:ilvl w:val="0"/>
                <w:numId w:val="34"/>
              </w:numPr>
              <w:ind w:left="391"/>
              <w:rPr>
                <w:rFonts w:ascii="Calibri" w:hAnsi="Calibri"/>
                <w:sz w:val="22"/>
                <w:szCs w:val="22"/>
              </w:rPr>
            </w:pPr>
            <w:r>
              <w:rPr>
                <w:rFonts w:ascii="Calibri" w:hAnsi="Calibri"/>
                <w:sz w:val="22"/>
                <w:szCs w:val="22"/>
              </w:rPr>
              <w:t xml:space="preserve">The Health Coordination project needs to be shifted to health integration.  </w:t>
            </w:r>
          </w:p>
          <w:p w:rsidR="006835EA" w:rsidRDefault="00812DDB" w:rsidP="00812DDB">
            <w:pPr>
              <w:pStyle w:val="ListParagraph"/>
              <w:numPr>
                <w:ilvl w:val="0"/>
                <w:numId w:val="34"/>
              </w:numPr>
              <w:ind w:left="391"/>
              <w:rPr>
                <w:rFonts w:ascii="Calibri" w:hAnsi="Calibri"/>
                <w:sz w:val="22"/>
                <w:szCs w:val="22"/>
              </w:rPr>
            </w:pPr>
            <w:r>
              <w:rPr>
                <w:rFonts w:ascii="Calibri" w:hAnsi="Calibri"/>
                <w:sz w:val="22"/>
                <w:szCs w:val="22"/>
              </w:rPr>
              <w:t>The Quality of Care form is being updated.</w:t>
            </w:r>
          </w:p>
          <w:p w:rsidR="00324AC3" w:rsidRPr="00812DDB" w:rsidRDefault="00324AC3" w:rsidP="00812DDB">
            <w:pPr>
              <w:pStyle w:val="ListParagraph"/>
              <w:numPr>
                <w:ilvl w:val="0"/>
                <w:numId w:val="34"/>
              </w:numPr>
              <w:ind w:left="391"/>
              <w:rPr>
                <w:rFonts w:ascii="Calibri" w:hAnsi="Calibri"/>
                <w:sz w:val="22"/>
                <w:szCs w:val="22"/>
              </w:rPr>
            </w:pPr>
            <w:r>
              <w:rPr>
                <w:rFonts w:ascii="Calibri" w:hAnsi="Calibri"/>
                <w:sz w:val="22"/>
                <w:szCs w:val="22"/>
              </w:rPr>
              <w:t>Nothing to report this month.</w:t>
            </w:r>
          </w:p>
        </w:tc>
        <w:tc>
          <w:tcPr>
            <w:tcW w:w="2654" w:type="dxa"/>
          </w:tcPr>
          <w:p w:rsidR="006835EA" w:rsidRPr="00C12E8B" w:rsidRDefault="006835EA" w:rsidP="0026097D">
            <w:pPr>
              <w:rPr>
                <w:rFonts w:ascii="Calibri" w:hAnsi="Calibri"/>
                <w:sz w:val="22"/>
                <w:szCs w:val="22"/>
              </w:rPr>
            </w:pPr>
          </w:p>
        </w:tc>
      </w:tr>
      <w:tr w:rsidR="0045021D" w:rsidRPr="00446C77" w:rsidTr="00A77120">
        <w:tc>
          <w:tcPr>
            <w:tcW w:w="496" w:type="dxa"/>
          </w:tcPr>
          <w:p w:rsidR="0045021D" w:rsidRPr="00446C77" w:rsidRDefault="001B77DB" w:rsidP="005D30F3">
            <w:pPr>
              <w:jc w:val="center"/>
              <w:rPr>
                <w:rFonts w:ascii="Calibri" w:hAnsi="Calibri"/>
                <w:sz w:val="22"/>
                <w:szCs w:val="22"/>
              </w:rPr>
            </w:pPr>
            <w:r>
              <w:rPr>
                <w:rFonts w:ascii="Calibri" w:hAnsi="Calibri"/>
                <w:sz w:val="22"/>
                <w:szCs w:val="22"/>
              </w:rPr>
              <w:t>11</w:t>
            </w:r>
            <w:r w:rsidR="0045021D" w:rsidRPr="00446C77">
              <w:rPr>
                <w:rFonts w:ascii="Calibri" w:hAnsi="Calibri"/>
                <w:sz w:val="22"/>
                <w:szCs w:val="22"/>
              </w:rPr>
              <w:t>.</w:t>
            </w:r>
          </w:p>
        </w:tc>
        <w:tc>
          <w:tcPr>
            <w:tcW w:w="3409" w:type="dxa"/>
          </w:tcPr>
          <w:p w:rsidR="0045021D" w:rsidRPr="00446C77" w:rsidRDefault="0045021D" w:rsidP="005D30F3">
            <w:pPr>
              <w:rPr>
                <w:rFonts w:ascii="Calibri" w:hAnsi="Calibri"/>
                <w:sz w:val="22"/>
                <w:szCs w:val="22"/>
              </w:rPr>
            </w:pPr>
            <w:r w:rsidRPr="00446C77">
              <w:rPr>
                <w:rFonts w:ascii="Calibri" w:hAnsi="Calibri"/>
                <w:sz w:val="22"/>
                <w:szCs w:val="22"/>
              </w:rPr>
              <w:t>Consumer/Stakeholder Feedback</w:t>
            </w:r>
          </w:p>
          <w:p w:rsidR="0045021D" w:rsidRPr="00446C77" w:rsidRDefault="0045021D" w:rsidP="0026097D">
            <w:pPr>
              <w:pStyle w:val="ListParagraph"/>
              <w:numPr>
                <w:ilvl w:val="0"/>
                <w:numId w:val="8"/>
              </w:numPr>
              <w:ind w:left="381"/>
              <w:rPr>
                <w:rFonts w:ascii="Calibri" w:hAnsi="Calibri"/>
                <w:sz w:val="22"/>
                <w:szCs w:val="22"/>
              </w:rPr>
            </w:pPr>
            <w:r w:rsidRPr="00446C77">
              <w:rPr>
                <w:rFonts w:ascii="Calibri" w:hAnsi="Calibri"/>
                <w:sz w:val="22"/>
                <w:szCs w:val="22"/>
              </w:rPr>
              <w:t>Consumer Log</w:t>
            </w:r>
          </w:p>
          <w:p w:rsidR="0045021D" w:rsidRPr="00446C77" w:rsidRDefault="0045021D" w:rsidP="0026097D">
            <w:pPr>
              <w:pStyle w:val="ListParagraph"/>
              <w:numPr>
                <w:ilvl w:val="0"/>
                <w:numId w:val="8"/>
              </w:numPr>
              <w:ind w:left="381"/>
              <w:rPr>
                <w:rFonts w:ascii="Calibri" w:hAnsi="Calibri"/>
                <w:sz w:val="22"/>
                <w:szCs w:val="22"/>
              </w:rPr>
            </w:pPr>
            <w:r w:rsidRPr="00446C77">
              <w:rPr>
                <w:rFonts w:ascii="Calibri" w:hAnsi="Calibri"/>
                <w:sz w:val="22"/>
                <w:szCs w:val="22"/>
              </w:rPr>
              <w:t>Standing Committees, Councils, Program and Contract Provider Reporting</w:t>
            </w:r>
          </w:p>
          <w:p w:rsidR="0045021D" w:rsidRPr="00446C77" w:rsidRDefault="0045021D" w:rsidP="0026097D">
            <w:pPr>
              <w:pStyle w:val="ListParagraph"/>
              <w:numPr>
                <w:ilvl w:val="0"/>
                <w:numId w:val="9"/>
              </w:numPr>
              <w:ind w:left="741"/>
              <w:rPr>
                <w:rFonts w:ascii="Calibri" w:hAnsi="Calibri"/>
                <w:sz w:val="22"/>
                <w:szCs w:val="22"/>
              </w:rPr>
            </w:pPr>
            <w:r w:rsidRPr="00446C77">
              <w:rPr>
                <w:rFonts w:ascii="Calibri" w:hAnsi="Calibri"/>
                <w:sz w:val="22"/>
                <w:szCs w:val="22"/>
              </w:rPr>
              <w:t>Recovery Committee</w:t>
            </w:r>
          </w:p>
          <w:p w:rsidR="0045021D" w:rsidRPr="00446C77" w:rsidRDefault="0045021D" w:rsidP="0026097D">
            <w:pPr>
              <w:pStyle w:val="ListParagraph"/>
              <w:numPr>
                <w:ilvl w:val="0"/>
                <w:numId w:val="9"/>
              </w:numPr>
              <w:ind w:left="741"/>
              <w:rPr>
                <w:rFonts w:ascii="Calibri" w:hAnsi="Calibri"/>
                <w:sz w:val="22"/>
                <w:szCs w:val="22"/>
              </w:rPr>
            </w:pPr>
            <w:r w:rsidRPr="00446C77">
              <w:rPr>
                <w:rFonts w:ascii="Calibri" w:hAnsi="Calibri"/>
                <w:sz w:val="22"/>
                <w:szCs w:val="22"/>
              </w:rPr>
              <w:t>Quality of Life</w:t>
            </w:r>
          </w:p>
          <w:p w:rsidR="0045021D" w:rsidRPr="00446C77" w:rsidRDefault="000010E6" w:rsidP="0026097D">
            <w:pPr>
              <w:pStyle w:val="ListParagraph"/>
              <w:numPr>
                <w:ilvl w:val="0"/>
                <w:numId w:val="9"/>
              </w:numPr>
              <w:ind w:left="741"/>
              <w:rPr>
                <w:rFonts w:ascii="Calibri" w:hAnsi="Calibri"/>
                <w:sz w:val="22"/>
                <w:szCs w:val="22"/>
              </w:rPr>
            </w:pPr>
            <w:r>
              <w:rPr>
                <w:rFonts w:ascii="Calibri" w:hAnsi="Calibri"/>
                <w:sz w:val="22"/>
                <w:szCs w:val="22"/>
              </w:rPr>
              <w:t xml:space="preserve">Child &amp; </w:t>
            </w:r>
            <w:r w:rsidR="0045021D" w:rsidRPr="00446C77">
              <w:rPr>
                <w:rFonts w:ascii="Calibri" w:hAnsi="Calibri"/>
                <w:sz w:val="22"/>
                <w:szCs w:val="22"/>
              </w:rPr>
              <w:t>Family Committee</w:t>
            </w:r>
          </w:p>
          <w:p w:rsidR="0045021D" w:rsidRPr="00446C77" w:rsidRDefault="0045021D" w:rsidP="0026097D">
            <w:pPr>
              <w:pStyle w:val="ListParagraph"/>
              <w:numPr>
                <w:ilvl w:val="0"/>
                <w:numId w:val="9"/>
              </w:numPr>
              <w:ind w:left="741"/>
              <w:rPr>
                <w:rFonts w:ascii="Calibri" w:hAnsi="Calibri"/>
                <w:sz w:val="22"/>
                <w:szCs w:val="22"/>
              </w:rPr>
            </w:pPr>
            <w:r w:rsidRPr="00446C77">
              <w:rPr>
                <w:rFonts w:ascii="Calibri" w:hAnsi="Calibri"/>
                <w:sz w:val="22"/>
                <w:szCs w:val="22"/>
              </w:rPr>
              <w:t>Consumer Councils</w:t>
            </w:r>
          </w:p>
          <w:p w:rsidR="0045021D" w:rsidRPr="00446C77" w:rsidRDefault="0045021D" w:rsidP="0026097D">
            <w:pPr>
              <w:pStyle w:val="ListParagraph"/>
              <w:numPr>
                <w:ilvl w:val="0"/>
                <w:numId w:val="9"/>
              </w:numPr>
              <w:ind w:left="741"/>
              <w:rPr>
                <w:rFonts w:ascii="Calibri" w:hAnsi="Calibri"/>
                <w:sz w:val="22"/>
                <w:szCs w:val="22"/>
              </w:rPr>
            </w:pPr>
            <w:r w:rsidRPr="00446C77">
              <w:rPr>
                <w:rFonts w:ascii="Calibri" w:hAnsi="Calibri"/>
                <w:sz w:val="22"/>
                <w:szCs w:val="22"/>
              </w:rPr>
              <w:lastRenderedPageBreak/>
              <w:t>LPS</w:t>
            </w:r>
          </w:p>
          <w:p w:rsidR="0045021D" w:rsidRPr="00446C77" w:rsidRDefault="0045021D" w:rsidP="0026097D">
            <w:pPr>
              <w:pStyle w:val="ListParagraph"/>
              <w:numPr>
                <w:ilvl w:val="0"/>
                <w:numId w:val="9"/>
              </w:numPr>
              <w:ind w:left="741"/>
              <w:rPr>
                <w:rFonts w:ascii="Calibri" w:hAnsi="Calibri"/>
                <w:sz w:val="22"/>
                <w:szCs w:val="22"/>
              </w:rPr>
            </w:pPr>
            <w:r w:rsidRPr="00446C77">
              <w:rPr>
                <w:rFonts w:ascii="Calibri" w:hAnsi="Calibri"/>
                <w:sz w:val="22"/>
                <w:szCs w:val="22"/>
              </w:rPr>
              <w:t>MBPA</w:t>
            </w:r>
          </w:p>
          <w:p w:rsidR="0045021D" w:rsidRPr="00446C77" w:rsidRDefault="0045021D" w:rsidP="0026097D">
            <w:pPr>
              <w:pStyle w:val="ListParagraph"/>
              <w:numPr>
                <w:ilvl w:val="0"/>
                <w:numId w:val="9"/>
              </w:numPr>
              <w:ind w:left="741"/>
              <w:rPr>
                <w:rFonts w:ascii="Calibri" w:hAnsi="Calibri"/>
                <w:sz w:val="22"/>
                <w:szCs w:val="22"/>
              </w:rPr>
            </w:pPr>
            <w:r w:rsidRPr="00446C77">
              <w:rPr>
                <w:rFonts w:ascii="Calibri" w:hAnsi="Calibri"/>
                <w:sz w:val="22"/>
                <w:szCs w:val="22"/>
              </w:rPr>
              <w:t>MPA</w:t>
            </w:r>
          </w:p>
          <w:p w:rsidR="0045021D" w:rsidRPr="00446C77" w:rsidRDefault="00C12E8B" w:rsidP="0026097D">
            <w:pPr>
              <w:pStyle w:val="ListParagraph"/>
              <w:numPr>
                <w:ilvl w:val="0"/>
                <w:numId w:val="9"/>
              </w:numPr>
              <w:ind w:left="741"/>
              <w:rPr>
                <w:rFonts w:ascii="Calibri" w:hAnsi="Calibri"/>
                <w:sz w:val="22"/>
                <w:szCs w:val="22"/>
              </w:rPr>
            </w:pPr>
            <w:r>
              <w:rPr>
                <w:rFonts w:ascii="Calibri" w:hAnsi="Calibri"/>
                <w:sz w:val="22"/>
                <w:szCs w:val="22"/>
              </w:rPr>
              <w:t>Saginaw Psychological</w:t>
            </w:r>
          </w:p>
        </w:tc>
        <w:tc>
          <w:tcPr>
            <w:tcW w:w="7831" w:type="dxa"/>
          </w:tcPr>
          <w:p w:rsidR="00DF543A" w:rsidRDefault="00DF543A" w:rsidP="00DF543A">
            <w:pPr>
              <w:pStyle w:val="ListParagraph"/>
              <w:numPr>
                <w:ilvl w:val="0"/>
                <w:numId w:val="35"/>
              </w:numPr>
              <w:ind w:left="391"/>
              <w:rPr>
                <w:rFonts w:ascii="Calibri" w:hAnsi="Calibri"/>
                <w:sz w:val="22"/>
                <w:szCs w:val="22"/>
              </w:rPr>
            </w:pPr>
            <w:r>
              <w:rPr>
                <w:rFonts w:ascii="Calibri" w:hAnsi="Calibri"/>
                <w:sz w:val="22"/>
                <w:szCs w:val="22"/>
              </w:rPr>
              <w:lastRenderedPageBreak/>
              <w:t>The consumer log is in the process of being updated.</w:t>
            </w:r>
          </w:p>
          <w:p w:rsidR="0075538C" w:rsidRDefault="00DF543A" w:rsidP="0075538C">
            <w:pPr>
              <w:pStyle w:val="ListParagraph"/>
              <w:numPr>
                <w:ilvl w:val="0"/>
                <w:numId w:val="35"/>
              </w:numPr>
              <w:ind w:left="391"/>
              <w:rPr>
                <w:rFonts w:ascii="Calibri" w:hAnsi="Calibri"/>
                <w:sz w:val="22"/>
                <w:szCs w:val="22"/>
              </w:rPr>
            </w:pPr>
            <w:r>
              <w:rPr>
                <w:rFonts w:ascii="Calibri" w:hAnsi="Calibri"/>
                <w:sz w:val="22"/>
                <w:szCs w:val="22"/>
              </w:rPr>
              <w:t>1.-3.  On hold –</w:t>
            </w:r>
            <w:r w:rsidR="0075538C">
              <w:rPr>
                <w:rFonts w:ascii="Calibri" w:hAnsi="Calibri"/>
                <w:sz w:val="22"/>
                <w:szCs w:val="22"/>
              </w:rPr>
              <w:t xml:space="preserve"> These committees w</w:t>
            </w:r>
            <w:r>
              <w:rPr>
                <w:rFonts w:ascii="Calibri" w:hAnsi="Calibri"/>
                <w:sz w:val="22"/>
                <w:szCs w:val="22"/>
              </w:rPr>
              <w:t xml:space="preserve">ill still have a standard meeting time, but </w:t>
            </w:r>
          </w:p>
          <w:p w:rsidR="0075538C" w:rsidRDefault="0075538C" w:rsidP="0075538C">
            <w:pPr>
              <w:pStyle w:val="ListParagraph"/>
              <w:ind w:left="391"/>
              <w:rPr>
                <w:rFonts w:ascii="Calibri" w:hAnsi="Calibri"/>
                <w:sz w:val="22"/>
                <w:szCs w:val="22"/>
              </w:rPr>
            </w:pPr>
            <w:r>
              <w:rPr>
                <w:rFonts w:ascii="Calibri" w:hAnsi="Calibri"/>
                <w:sz w:val="22"/>
                <w:szCs w:val="22"/>
              </w:rPr>
              <w:t xml:space="preserve">          </w:t>
            </w:r>
            <w:r w:rsidR="00DF543A">
              <w:rPr>
                <w:rFonts w:ascii="Calibri" w:hAnsi="Calibri"/>
                <w:sz w:val="22"/>
                <w:szCs w:val="22"/>
              </w:rPr>
              <w:t>will be focus</w:t>
            </w:r>
            <w:r>
              <w:rPr>
                <w:rFonts w:ascii="Calibri" w:hAnsi="Calibri"/>
                <w:sz w:val="22"/>
                <w:szCs w:val="22"/>
              </w:rPr>
              <w:t xml:space="preserve"> groups </w:t>
            </w:r>
            <w:r w:rsidR="00DF543A" w:rsidRPr="0075538C">
              <w:rPr>
                <w:rFonts w:ascii="Calibri" w:hAnsi="Calibri"/>
                <w:sz w:val="22"/>
                <w:szCs w:val="22"/>
              </w:rPr>
              <w:t>on projects.</w:t>
            </w:r>
            <w:r>
              <w:rPr>
                <w:rFonts w:ascii="Calibri" w:hAnsi="Calibri"/>
                <w:sz w:val="22"/>
                <w:szCs w:val="22"/>
              </w:rPr>
              <w:t xml:space="preserve">  We will look at the membership of these </w:t>
            </w:r>
          </w:p>
          <w:p w:rsidR="0075538C" w:rsidRPr="008168B7" w:rsidRDefault="0075538C" w:rsidP="008168B7">
            <w:pPr>
              <w:pStyle w:val="ListParagraph"/>
              <w:ind w:left="391"/>
              <w:rPr>
                <w:rFonts w:ascii="Calibri" w:hAnsi="Calibri"/>
                <w:sz w:val="22"/>
                <w:szCs w:val="22"/>
              </w:rPr>
            </w:pPr>
            <w:r>
              <w:rPr>
                <w:rFonts w:ascii="Calibri" w:hAnsi="Calibri"/>
                <w:sz w:val="22"/>
                <w:szCs w:val="22"/>
              </w:rPr>
              <w:t xml:space="preserve">          committees as well. </w:t>
            </w:r>
          </w:p>
          <w:p w:rsidR="00846620" w:rsidRDefault="00846620" w:rsidP="00846620">
            <w:pPr>
              <w:pStyle w:val="ListParagraph"/>
              <w:numPr>
                <w:ilvl w:val="0"/>
                <w:numId w:val="36"/>
              </w:numPr>
              <w:rPr>
                <w:rFonts w:ascii="Calibri" w:hAnsi="Calibri"/>
                <w:sz w:val="22"/>
                <w:szCs w:val="22"/>
              </w:rPr>
            </w:pPr>
            <w:r>
              <w:rPr>
                <w:rFonts w:ascii="Calibri" w:hAnsi="Calibri"/>
                <w:sz w:val="22"/>
                <w:szCs w:val="22"/>
              </w:rPr>
              <w:t xml:space="preserve">Jeff went over the discrepancies in the data from last meeting. </w:t>
            </w:r>
          </w:p>
          <w:p w:rsidR="008445AA" w:rsidRDefault="00846620" w:rsidP="00846620">
            <w:pPr>
              <w:pStyle w:val="ListParagraph"/>
              <w:numPr>
                <w:ilvl w:val="0"/>
                <w:numId w:val="36"/>
              </w:numPr>
              <w:rPr>
                <w:rFonts w:ascii="Calibri" w:hAnsi="Calibri"/>
                <w:sz w:val="22"/>
                <w:szCs w:val="22"/>
              </w:rPr>
            </w:pPr>
            <w:r>
              <w:rPr>
                <w:rFonts w:ascii="Calibri" w:hAnsi="Calibri"/>
                <w:sz w:val="22"/>
                <w:szCs w:val="22"/>
              </w:rPr>
              <w:t xml:space="preserve">Jackie is back from maternity leave.  LPS has hired another person for co-occurring and is working on the MSHN and BABH contract. </w:t>
            </w:r>
            <w:r w:rsidR="00251DA9">
              <w:rPr>
                <w:rFonts w:ascii="Calibri" w:hAnsi="Calibri"/>
                <w:sz w:val="22"/>
                <w:szCs w:val="22"/>
              </w:rPr>
              <w:t xml:space="preserve"> She is working part-time </w:t>
            </w:r>
            <w:r w:rsidR="009B0A29">
              <w:rPr>
                <w:rFonts w:ascii="Calibri" w:hAnsi="Calibri"/>
                <w:sz w:val="22"/>
                <w:szCs w:val="22"/>
              </w:rPr>
              <w:t xml:space="preserve">in Bay City </w:t>
            </w:r>
            <w:r w:rsidR="00251DA9">
              <w:rPr>
                <w:rFonts w:ascii="Calibri" w:hAnsi="Calibri"/>
                <w:sz w:val="22"/>
                <w:szCs w:val="22"/>
              </w:rPr>
              <w:t xml:space="preserve">and in the Caro office the rest of the time.  </w:t>
            </w:r>
          </w:p>
          <w:p w:rsidR="00EA46A0" w:rsidRDefault="00C824AA" w:rsidP="00846620">
            <w:pPr>
              <w:pStyle w:val="ListParagraph"/>
              <w:numPr>
                <w:ilvl w:val="0"/>
                <w:numId w:val="36"/>
              </w:numPr>
              <w:rPr>
                <w:rFonts w:ascii="Calibri" w:hAnsi="Calibri"/>
                <w:sz w:val="22"/>
                <w:szCs w:val="22"/>
              </w:rPr>
            </w:pPr>
            <w:r>
              <w:rPr>
                <w:rFonts w:ascii="Calibri" w:hAnsi="Calibri"/>
                <w:sz w:val="22"/>
                <w:szCs w:val="22"/>
              </w:rPr>
              <w:lastRenderedPageBreak/>
              <w:t>MBPA has a new the</w:t>
            </w:r>
            <w:r w:rsidR="008F2206">
              <w:rPr>
                <w:rFonts w:ascii="Calibri" w:hAnsi="Calibri"/>
                <w:sz w:val="22"/>
                <w:szCs w:val="22"/>
              </w:rPr>
              <w:t>rapist.  They are open for Medi</w:t>
            </w:r>
            <w:r>
              <w:rPr>
                <w:rFonts w:ascii="Calibri" w:hAnsi="Calibri"/>
                <w:sz w:val="22"/>
                <w:szCs w:val="22"/>
              </w:rPr>
              <w:t>c</w:t>
            </w:r>
            <w:r w:rsidR="008F2206">
              <w:rPr>
                <w:rFonts w:ascii="Calibri" w:hAnsi="Calibri"/>
                <w:sz w:val="22"/>
                <w:szCs w:val="22"/>
              </w:rPr>
              <w:t>a</w:t>
            </w:r>
            <w:r>
              <w:rPr>
                <w:rFonts w:ascii="Calibri" w:hAnsi="Calibri"/>
                <w:sz w:val="22"/>
                <w:szCs w:val="22"/>
              </w:rPr>
              <w:t>id referrals.</w:t>
            </w:r>
            <w:r w:rsidR="00D2291B">
              <w:rPr>
                <w:rFonts w:ascii="Calibri" w:hAnsi="Calibri"/>
                <w:sz w:val="22"/>
                <w:szCs w:val="22"/>
              </w:rPr>
              <w:t xml:space="preserve">  A Nurse Practitioner will start in October.  A Psychiatrist will start in 2020.  </w:t>
            </w:r>
            <w:r>
              <w:rPr>
                <w:rFonts w:ascii="Calibri" w:hAnsi="Calibri"/>
                <w:sz w:val="22"/>
                <w:szCs w:val="22"/>
              </w:rPr>
              <w:t xml:space="preserve"> </w:t>
            </w:r>
          </w:p>
          <w:p w:rsidR="00EA46A0" w:rsidRDefault="008F2206" w:rsidP="00846620">
            <w:pPr>
              <w:pStyle w:val="ListParagraph"/>
              <w:numPr>
                <w:ilvl w:val="0"/>
                <w:numId w:val="36"/>
              </w:numPr>
              <w:rPr>
                <w:rFonts w:ascii="Calibri" w:hAnsi="Calibri"/>
                <w:sz w:val="22"/>
                <w:szCs w:val="22"/>
              </w:rPr>
            </w:pPr>
            <w:r>
              <w:rPr>
                <w:rFonts w:ascii="Calibri" w:hAnsi="Calibri"/>
                <w:sz w:val="22"/>
                <w:szCs w:val="22"/>
              </w:rPr>
              <w:t xml:space="preserve">MPA is only taking Outpatient referrals from Access.  </w:t>
            </w:r>
          </w:p>
          <w:p w:rsidR="00DF543A" w:rsidRPr="00DF543A" w:rsidRDefault="00846620" w:rsidP="00846620">
            <w:pPr>
              <w:pStyle w:val="ListParagraph"/>
              <w:numPr>
                <w:ilvl w:val="0"/>
                <w:numId w:val="36"/>
              </w:numPr>
              <w:rPr>
                <w:rFonts w:ascii="Calibri" w:hAnsi="Calibri"/>
                <w:sz w:val="22"/>
                <w:szCs w:val="22"/>
              </w:rPr>
            </w:pPr>
            <w:r>
              <w:rPr>
                <w:rFonts w:ascii="Calibri" w:hAnsi="Calibri"/>
                <w:sz w:val="22"/>
                <w:szCs w:val="22"/>
              </w:rPr>
              <w:t xml:space="preserve"> </w:t>
            </w:r>
            <w:r w:rsidR="00FA7CF8">
              <w:rPr>
                <w:rFonts w:ascii="Calibri" w:hAnsi="Calibri"/>
                <w:sz w:val="22"/>
                <w:szCs w:val="22"/>
              </w:rPr>
              <w:t>Nothing to report this month.</w:t>
            </w:r>
          </w:p>
        </w:tc>
        <w:tc>
          <w:tcPr>
            <w:tcW w:w="2654" w:type="dxa"/>
          </w:tcPr>
          <w:p w:rsidR="0045021D" w:rsidRPr="00446C77" w:rsidRDefault="0045021D" w:rsidP="005D30F3">
            <w:pPr>
              <w:rPr>
                <w:rFonts w:ascii="Calibri" w:hAnsi="Calibri"/>
                <w:sz w:val="22"/>
                <w:szCs w:val="22"/>
              </w:rPr>
            </w:pPr>
          </w:p>
        </w:tc>
      </w:tr>
      <w:tr w:rsidR="0045021D" w:rsidRPr="00446C77" w:rsidTr="00A77120">
        <w:tc>
          <w:tcPr>
            <w:tcW w:w="496" w:type="dxa"/>
          </w:tcPr>
          <w:p w:rsidR="0045021D" w:rsidRPr="00446C77" w:rsidRDefault="00B3646D" w:rsidP="005D30F3">
            <w:pPr>
              <w:jc w:val="center"/>
              <w:rPr>
                <w:rFonts w:ascii="Calibri" w:hAnsi="Calibri"/>
                <w:sz w:val="22"/>
                <w:szCs w:val="22"/>
              </w:rPr>
            </w:pPr>
            <w:r>
              <w:rPr>
                <w:rFonts w:ascii="Calibri" w:hAnsi="Calibri"/>
                <w:sz w:val="22"/>
                <w:szCs w:val="22"/>
              </w:rPr>
              <w:t>12</w:t>
            </w:r>
            <w:r w:rsidR="0045021D" w:rsidRPr="00446C77">
              <w:rPr>
                <w:rFonts w:ascii="Calibri" w:hAnsi="Calibri"/>
                <w:sz w:val="22"/>
                <w:szCs w:val="22"/>
              </w:rPr>
              <w:t>.</w:t>
            </w:r>
          </w:p>
        </w:tc>
        <w:tc>
          <w:tcPr>
            <w:tcW w:w="3409" w:type="dxa"/>
          </w:tcPr>
          <w:p w:rsidR="0045021D" w:rsidRPr="00446C77" w:rsidRDefault="0045021D" w:rsidP="005D30F3">
            <w:pPr>
              <w:rPr>
                <w:rFonts w:ascii="Calibri" w:hAnsi="Calibri"/>
                <w:sz w:val="22"/>
                <w:szCs w:val="22"/>
              </w:rPr>
            </w:pPr>
            <w:r w:rsidRPr="00446C77">
              <w:rPr>
                <w:rFonts w:ascii="Calibri" w:hAnsi="Calibri"/>
                <w:sz w:val="22"/>
                <w:szCs w:val="22"/>
              </w:rPr>
              <w:t>Other/Additi</w:t>
            </w:r>
            <w:r w:rsidR="00F7565D" w:rsidRPr="00446C77">
              <w:rPr>
                <w:rFonts w:ascii="Calibri" w:hAnsi="Calibri"/>
                <w:sz w:val="22"/>
                <w:szCs w:val="22"/>
              </w:rPr>
              <w:t>onal</w:t>
            </w:r>
          </w:p>
        </w:tc>
        <w:tc>
          <w:tcPr>
            <w:tcW w:w="7831" w:type="dxa"/>
          </w:tcPr>
          <w:p w:rsidR="008E3536" w:rsidRDefault="00F7565D" w:rsidP="005D30F3">
            <w:pPr>
              <w:rPr>
                <w:rFonts w:ascii="Calibri" w:hAnsi="Calibri"/>
                <w:sz w:val="22"/>
                <w:szCs w:val="22"/>
              </w:rPr>
            </w:pPr>
            <w:r w:rsidRPr="009A2332">
              <w:rPr>
                <w:rFonts w:ascii="Calibri" w:hAnsi="Calibri"/>
                <w:sz w:val="22"/>
                <w:szCs w:val="22"/>
                <w:u w:val="single"/>
              </w:rPr>
              <w:t>Remind staff of available services</w:t>
            </w:r>
            <w:r w:rsidRPr="009A2332">
              <w:rPr>
                <w:rFonts w:ascii="Calibri" w:hAnsi="Calibri"/>
                <w:sz w:val="22"/>
                <w:szCs w:val="22"/>
              </w:rPr>
              <w:t>:</w:t>
            </w:r>
            <w:r w:rsidRPr="00446C77">
              <w:rPr>
                <w:rFonts w:ascii="Calibri" w:hAnsi="Calibri"/>
                <w:sz w:val="22"/>
                <w:szCs w:val="22"/>
              </w:rPr>
              <w:t xml:space="preserve"> </w:t>
            </w:r>
            <w:r w:rsidR="008846BF">
              <w:rPr>
                <w:rFonts w:ascii="Calibri" w:hAnsi="Calibri"/>
                <w:sz w:val="22"/>
                <w:szCs w:val="22"/>
              </w:rPr>
              <w:t xml:space="preserve"> </w:t>
            </w:r>
            <w:r w:rsidR="00484DD7">
              <w:rPr>
                <w:rFonts w:ascii="Calibri" w:hAnsi="Calibri"/>
                <w:sz w:val="22"/>
                <w:szCs w:val="22"/>
              </w:rPr>
              <w:t xml:space="preserve">Just a reminder that </w:t>
            </w:r>
            <w:r w:rsidR="008846BF">
              <w:rPr>
                <w:rFonts w:ascii="Calibri" w:hAnsi="Calibri"/>
                <w:sz w:val="22"/>
                <w:szCs w:val="22"/>
              </w:rPr>
              <w:t xml:space="preserve">BABH has services available at the </w:t>
            </w:r>
            <w:r w:rsidRPr="00446C77">
              <w:rPr>
                <w:rFonts w:ascii="Calibri" w:hAnsi="Calibri"/>
                <w:sz w:val="22"/>
                <w:szCs w:val="22"/>
              </w:rPr>
              <w:t>Opportunity Center</w:t>
            </w:r>
            <w:r w:rsidR="00717AE4">
              <w:rPr>
                <w:rFonts w:ascii="Calibri" w:hAnsi="Calibri"/>
                <w:sz w:val="22"/>
                <w:szCs w:val="22"/>
              </w:rPr>
              <w:t xml:space="preserve">.  They not only have the Clubhouse but they also have peer support services.  </w:t>
            </w:r>
            <w:r w:rsidRPr="00446C77">
              <w:rPr>
                <w:rFonts w:ascii="Calibri" w:hAnsi="Calibri"/>
                <w:sz w:val="22"/>
                <w:szCs w:val="22"/>
              </w:rPr>
              <w:t>Chores-R-Us</w:t>
            </w:r>
            <w:r w:rsidR="008846BF">
              <w:rPr>
                <w:rFonts w:ascii="Calibri" w:hAnsi="Calibri"/>
                <w:sz w:val="22"/>
                <w:szCs w:val="22"/>
              </w:rPr>
              <w:t xml:space="preserve"> </w:t>
            </w:r>
            <w:r w:rsidR="00717AE4">
              <w:rPr>
                <w:rFonts w:ascii="Calibri" w:hAnsi="Calibri"/>
                <w:sz w:val="22"/>
                <w:szCs w:val="22"/>
              </w:rPr>
              <w:t>is available for CLS services and they do a gre</w:t>
            </w:r>
            <w:r w:rsidR="008E3536">
              <w:rPr>
                <w:rFonts w:ascii="Calibri" w:hAnsi="Calibri"/>
                <w:sz w:val="22"/>
                <w:szCs w:val="22"/>
              </w:rPr>
              <w:t>at job with helping consumers.</w:t>
            </w:r>
          </w:p>
          <w:p w:rsidR="008E3536" w:rsidRDefault="008E3536" w:rsidP="005D30F3">
            <w:pPr>
              <w:rPr>
                <w:rFonts w:ascii="Calibri" w:hAnsi="Calibri"/>
                <w:sz w:val="22"/>
                <w:szCs w:val="22"/>
              </w:rPr>
            </w:pPr>
          </w:p>
          <w:p w:rsidR="00940076" w:rsidRDefault="007B4BA2" w:rsidP="005D30F3">
            <w:pPr>
              <w:rPr>
                <w:rFonts w:ascii="Calibri" w:hAnsi="Calibri"/>
                <w:sz w:val="22"/>
                <w:szCs w:val="22"/>
              </w:rPr>
            </w:pPr>
            <w:r w:rsidRPr="007B4BA2">
              <w:rPr>
                <w:rFonts w:ascii="Calibri" w:hAnsi="Calibri"/>
                <w:sz w:val="22"/>
                <w:szCs w:val="22"/>
                <w:u w:val="single"/>
              </w:rPr>
              <w:t>Peer Connect 360</w:t>
            </w:r>
            <w:r>
              <w:rPr>
                <w:rFonts w:ascii="Calibri" w:hAnsi="Calibri"/>
                <w:sz w:val="22"/>
                <w:szCs w:val="22"/>
              </w:rPr>
              <w:t xml:space="preserve"> – </w:t>
            </w:r>
            <w:r w:rsidR="00717AE4">
              <w:rPr>
                <w:rFonts w:ascii="Calibri" w:hAnsi="Calibri"/>
                <w:sz w:val="22"/>
                <w:szCs w:val="22"/>
              </w:rPr>
              <w:t>Peer Connect 360 is open for referrals and have groups 2 days a week in Bay County.</w:t>
            </w:r>
          </w:p>
          <w:p w:rsidR="00940076" w:rsidRDefault="00940076" w:rsidP="005D30F3">
            <w:pPr>
              <w:rPr>
                <w:rFonts w:ascii="Calibri" w:hAnsi="Calibri"/>
                <w:sz w:val="22"/>
                <w:szCs w:val="22"/>
              </w:rPr>
            </w:pPr>
          </w:p>
          <w:p w:rsidR="00A21D65" w:rsidRDefault="00940076" w:rsidP="005D30F3">
            <w:pPr>
              <w:rPr>
                <w:rFonts w:ascii="Calibri" w:hAnsi="Calibri"/>
                <w:sz w:val="22"/>
                <w:szCs w:val="22"/>
              </w:rPr>
            </w:pPr>
            <w:r w:rsidRPr="007B4BA2">
              <w:rPr>
                <w:rFonts w:ascii="Calibri" w:hAnsi="Calibri"/>
                <w:sz w:val="22"/>
                <w:szCs w:val="22"/>
                <w:u w:val="single"/>
              </w:rPr>
              <w:t>University Clinic</w:t>
            </w:r>
            <w:r>
              <w:rPr>
                <w:rFonts w:ascii="Calibri" w:hAnsi="Calibri"/>
                <w:sz w:val="22"/>
                <w:szCs w:val="22"/>
              </w:rPr>
              <w:t xml:space="preserve"> - </w:t>
            </w:r>
            <w:r w:rsidR="00717AE4">
              <w:rPr>
                <w:rFonts w:ascii="Calibri" w:hAnsi="Calibri"/>
                <w:sz w:val="22"/>
                <w:szCs w:val="22"/>
              </w:rPr>
              <w:t xml:space="preserve"> </w:t>
            </w:r>
            <w:r w:rsidR="007B4BA2">
              <w:rPr>
                <w:rFonts w:ascii="Calibri" w:hAnsi="Calibri"/>
                <w:sz w:val="22"/>
                <w:szCs w:val="22"/>
              </w:rPr>
              <w:t>The Clinic is now called the Bay Community Health Clinic.</w:t>
            </w:r>
          </w:p>
          <w:p w:rsidR="00717AE4" w:rsidRPr="00A21D65" w:rsidRDefault="00717AE4" w:rsidP="005D30F3">
            <w:pPr>
              <w:rPr>
                <w:rFonts w:ascii="Calibri" w:hAnsi="Calibri"/>
                <w:sz w:val="22"/>
                <w:szCs w:val="22"/>
              </w:rPr>
            </w:pPr>
          </w:p>
          <w:p w:rsidR="00F7565D" w:rsidRPr="00446C77" w:rsidRDefault="00F7565D" w:rsidP="005D30F3">
            <w:pPr>
              <w:rPr>
                <w:rFonts w:ascii="Calibri" w:hAnsi="Calibri"/>
                <w:sz w:val="22"/>
                <w:szCs w:val="22"/>
              </w:rPr>
            </w:pPr>
            <w:r w:rsidRPr="009A2332">
              <w:rPr>
                <w:rFonts w:ascii="Calibri" w:hAnsi="Calibri"/>
                <w:sz w:val="22"/>
                <w:szCs w:val="22"/>
                <w:u w:val="single"/>
              </w:rPr>
              <w:t>Washington Elementary School Family Health Initiative</w:t>
            </w:r>
            <w:r w:rsidR="009A2332">
              <w:rPr>
                <w:rFonts w:ascii="Calibri" w:hAnsi="Calibri"/>
                <w:sz w:val="22"/>
                <w:szCs w:val="22"/>
              </w:rPr>
              <w:t xml:space="preserve"> – </w:t>
            </w:r>
            <w:r w:rsidR="00717AE4">
              <w:rPr>
                <w:rFonts w:ascii="Calibri" w:hAnsi="Calibri"/>
                <w:sz w:val="22"/>
                <w:szCs w:val="22"/>
              </w:rPr>
              <w:t xml:space="preserve">This is a grant that MPA, </w:t>
            </w:r>
            <w:r w:rsidR="00324345">
              <w:rPr>
                <w:rFonts w:ascii="Calibri" w:hAnsi="Calibri"/>
                <w:sz w:val="22"/>
                <w:szCs w:val="22"/>
              </w:rPr>
              <w:t>Saginaw Psych</w:t>
            </w:r>
            <w:r w:rsidR="00717AE4">
              <w:rPr>
                <w:rFonts w:ascii="Calibri" w:hAnsi="Calibri"/>
                <w:sz w:val="22"/>
                <w:szCs w:val="22"/>
              </w:rPr>
              <w:t xml:space="preserve">ological and BABH </w:t>
            </w:r>
            <w:r w:rsidR="007B4BA2">
              <w:rPr>
                <w:rFonts w:ascii="Calibri" w:hAnsi="Calibri"/>
                <w:sz w:val="22"/>
                <w:szCs w:val="22"/>
              </w:rPr>
              <w:t>have been</w:t>
            </w:r>
            <w:r w:rsidR="00717AE4">
              <w:rPr>
                <w:rFonts w:ascii="Calibri" w:hAnsi="Calibri"/>
                <w:sz w:val="22"/>
                <w:szCs w:val="22"/>
              </w:rPr>
              <w:t xml:space="preserve"> working on.  </w:t>
            </w:r>
            <w:r w:rsidR="007B4BA2">
              <w:rPr>
                <w:rFonts w:ascii="Calibri" w:hAnsi="Calibri"/>
                <w:sz w:val="22"/>
                <w:szCs w:val="22"/>
              </w:rPr>
              <w:t>We were</w:t>
            </w:r>
            <w:r w:rsidR="00717AE4">
              <w:rPr>
                <w:rFonts w:ascii="Calibri" w:hAnsi="Calibri"/>
                <w:sz w:val="22"/>
                <w:szCs w:val="22"/>
              </w:rPr>
              <w:t xml:space="preserve"> approved for the </w:t>
            </w:r>
            <w:r w:rsidR="00D3478B">
              <w:rPr>
                <w:rFonts w:ascii="Calibri" w:hAnsi="Calibri"/>
                <w:sz w:val="22"/>
                <w:szCs w:val="22"/>
              </w:rPr>
              <w:t>second-year</w:t>
            </w:r>
            <w:r w:rsidR="00717AE4">
              <w:rPr>
                <w:rFonts w:ascii="Calibri" w:hAnsi="Calibri"/>
                <w:sz w:val="22"/>
                <w:szCs w:val="22"/>
              </w:rPr>
              <w:t xml:space="preserve"> grant.  </w:t>
            </w:r>
          </w:p>
          <w:p w:rsidR="009A2332" w:rsidRDefault="009A2332" w:rsidP="005D30F3">
            <w:pPr>
              <w:rPr>
                <w:rFonts w:ascii="Calibri" w:hAnsi="Calibri"/>
                <w:sz w:val="22"/>
                <w:szCs w:val="22"/>
              </w:rPr>
            </w:pPr>
          </w:p>
          <w:p w:rsidR="00C905B2" w:rsidRDefault="00F7565D" w:rsidP="0026097D">
            <w:pPr>
              <w:rPr>
                <w:rFonts w:ascii="Calibri" w:hAnsi="Calibri"/>
                <w:sz w:val="22"/>
                <w:szCs w:val="22"/>
              </w:rPr>
            </w:pPr>
            <w:r w:rsidRPr="009A2332">
              <w:rPr>
                <w:rFonts w:ascii="Calibri" w:hAnsi="Calibri"/>
                <w:sz w:val="22"/>
                <w:szCs w:val="22"/>
                <w:u w:val="single"/>
              </w:rPr>
              <w:t>Stepping Up Initiative</w:t>
            </w:r>
            <w:r w:rsidRPr="00446C77">
              <w:rPr>
                <w:rFonts w:ascii="Calibri" w:hAnsi="Calibri"/>
                <w:sz w:val="22"/>
                <w:szCs w:val="22"/>
              </w:rPr>
              <w:t xml:space="preserve"> – </w:t>
            </w:r>
            <w:r w:rsidR="00241151">
              <w:rPr>
                <w:rFonts w:ascii="Calibri" w:hAnsi="Calibri"/>
                <w:sz w:val="22"/>
                <w:szCs w:val="22"/>
              </w:rPr>
              <w:t xml:space="preserve">BABH meets with the </w:t>
            </w:r>
            <w:r w:rsidR="0026097D">
              <w:rPr>
                <w:rFonts w:ascii="Calibri" w:hAnsi="Calibri"/>
                <w:sz w:val="22"/>
                <w:szCs w:val="22"/>
              </w:rPr>
              <w:t>Bay County C</w:t>
            </w:r>
            <w:r w:rsidR="00241151">
              <w:rPr>
                <w:rFonts w:ascii="Calibri" w:hAnsi="Calibri"/>
                <w:sz w:val="22"/>
                <w:szCs w:val="22"/>
              </w:rPr>
              <w:t xml:space="preserve">ourts, </w:t>
            </w:r>
            <w:r w:rsidR="0026097D">
              <w:rPr>
                <w:rFonts w:ascii="Calibri" w:hAnsi="Calibri"/>
                <w:sz w:val="22"/>
                <w:szCs w:val="22"/>
              </w:rPr>
              <w:t xml:space="preserve">Sheriff’s Department, Probation Office, </w:t>
            </w:r>
            <w:r w:rsidR="00241151">
              <w:rPr>
                <w:rFonts w:ascii="Calibri" w:hAnsi="Calibri"/>
                <w:sz w:val="22"/>
                <w:szCs w:val="22"/>
              </w:rPr>
              <w:t xml:space="preserve">Prosecutor’s Office, </w:t>
            </w:r>
            <w:r w:rsidR="0026097D">
              <w:rPr>
                <w:rFonts w:ascii="Calibri" w:hAnsi="Calibri"/>
                <w:sz w:val="22"/>
                <w:szCs w:val="22"/>
              </w:rPr>
              <w:t>and Jail Administration</w:t>
            </w:r>
            <w:r w:rsidR="00241151">
              <w:rPr>
                <w:rFonts w:ascii="Calibri" w:hAnsi="Calibri"/>
                <w:sz w:val="22"/>
                <w:szCs w:val="22"/>
              </w:rPr>
              <w:t xml:space="preserve"> </w:t>
            </w:r>
            <w:r w:rsidR="00717AE4">
              <w:rPr>
                <w:rFonts w:ascii="Calibri" w:hAnsi="Calibri"/>
                <w:sz w:val="22"/>
                <w:szCs w:val="22"/>
              </w:rPr>
              <w:t xml:space="preserve">and now includes </w:t>
            </w:r>
            <w:r w:rsidR="005F2D77">
              <w:rPr>
                <w:rFonts w:ascii="Calibri" w:hAnsi="Calibri"/>
                <w:sz w:val="22"/>
                <w:szCs w:val="22"/>
              </w:rPr>
              <w:t xml:space="preserve">public substance abuse providers at Sacred Heart and Recovery Pathways.  Working on a vivitrol program that would start while incarcerated.  Will receive the first </w:t>
            </w:r>
            <w:r w:rsidR="00324345">
              <w:rPr>
                <w:rFonts w:ascii="Calibri" w:hAnsi="Calibri"/>
                <w:sz w:val="22"/>
                <w:szCs w:val="22"/>
              </w:rPr>
              <w:t xml:space="preserve">injection before being released from jail.  </w:t>
            </w:r>
          </w:p>
          <w:p w:rsidR="007B4BA2" w:rsidRDefault="007B4BA2" w:rsidP="0026097D">
            <w:pPr>
              <w:rPr>
                <w:rFonts w:ascii="Calibri" w:hAnsi="Calibri"/>
                <w:sz w:val="22"/>
                <w:szCs w:val="22"/>
              </w:rPr>
            </w:pPr>
          </w:p>
          <w:p w:rsidR="007B4BA2" w:rsidRPr="00446C77" w:rsidRDefault="007B4BA2" w:rsidP="0026097D">
            <w:pPr>
              <w:rPr>
                <w:rFonts w:ascii="Calibri" w:hAnsi="Calibri"/>
                <w:sz w:val="22"/>
                <w:szCs w:val="22"/>
              </w:rPr>
            </w:pPr>
            <w:r>
              <w:rPr>
                <w:rFonts w:ascii="Calibri" w:hAnsi="Calibri"/>
                <w:sz w:val="22"/>
                <w:szCs w:val="22"/>
              </w:rPr>
              <w:t>The OC had an open house last week.  Joelin asked that they change up the invitation and make sure it’s ok to go to the providers.  It was a very nice event.</w:t>
            </w:r>
          </w:p>
        </w:tc>
        <w:tc>
          <w:tcPr>
            <w:tcW w:w="2654" w:type="dxa"/>
          </w:tcPr>
          <w:p w:rsidR="0045021D" w:rsidRPr="00446C77" w:rsidRDefault="0045021D" w:rsidP="005D30F3">
            <w:pPr>
              <w:rPr>
                <w:rFonts w:ascii="Calibri" w:hAnsi="Calibri"/>
                <w:sz w:val="22"/>
                <w:szCs w:val="22"/>
              </w:rPr>
            </w:pPr>
          </w:p>
        </w:tc>
      </w:tr>
      <w:tr w:rsidR="0045021D" w:rsidRPr="00446C77" w:rsidTr="00A77120">
        <w:tc>
          <w:tcPr>
            <w:tcW w:w="496" w:type="dxa"/>
          </w:tcPr>
          <w:p w:rsidR="0045021D" w:rsidRPr="00446C77" w:rsidRDefault="0045021D" w:rsidP="005D30F3">
            <w:pPr>
              <w:jc w:val="center"/>
              <w:rPr>
                <w:rFonts w:ascii="Calibri" w:hAnsi="Calibri"/>
                <w:sz w:val="22"/>
                <w:szCs w:val="22"/>
              </w:rPr>
            </w:pPr>
            <w:r w:rsidRPr="00446C77">
              <w:rPr>
                <w:rFonts w:ascii="Calibri" w:hAnsi="Calibri"/>
                <w:sz w:val="22"/>
                <w:szCs w:val="22"/>
              </w:rPr>
              <w:t>13.</w:t>
            </w:r>
          </w:p>
        </w:tc>
        <w:tc>
          <w:tcPr>
            <w:tcW w:w="3409" w:type="dxa"/>
          </w:tcPr>
          <w:p w:rsidR="0045021D" w:rsidRPr="00446C77" w:rsidRDefault="0045021D" w:rsidP="005D30F3">
            <w:pPr>
              <w:rPr>
                <w:rFonts w:ascii="Calibri" w:hAnsi="Calibri"/>
                <w:sz w:val="22"/>
                <w:szCs w:val="22"/>
              </w:rPr>
            </w:pPr>
            <w:r w:rsidRPr="00446C77">
              <w:rPr>
                <w:rFonts w:ascii="Calibri" w:hAnsi="Calibri"/>
                <w:sz w:val="22"/>
                <w:szCs w:val="22"/>
              </w:rPr>
              <w:t>Adjournment</w:t>
            </w:r>
          </w:p>
          <w:p w:rsidR="0045021D" w:rsidRPr="00446C77" w:rsidRDefault="0045021D" w:rsidP="005D30F3">
            <w:pPr>
              <w:rPr>
                <w:rFonts w:ascii="Calibri" w:hAnsi="Calibri"/>
                <w:sz w:val="22"/>
                <w:szCs w:val="22"/>
              </w:rPr>
            </w:pPr>
          </w:p>
          <w:p w:rsidR="0045021D" w:rsidRPr="00446C77" w:rsidRDefault="0045021D" w:rsidP="005D30F3">
            <w:pPr>
              <w:rPr>
                <w:rFonts w:ascii="Calibri" w:hAnsi="Calibri"/>
                <w:b/>
                <w:sz w:val="22"/>
                <w:szCs w:val="22"/>
              </w:rPr>
            </w:pPr>
            <w:r w:rsidRPr="00446C77">
              <w:rPr>
                <w:rFonts w:ascii="Calibri" w:hAnsi="Calibri"/>
                <w:b/>
                <w:sz w:val="22"/>
                <w:szCs w:val="22"/>
              </w:rPr>
              <w:t>Next Meeting</w:t>
            </w:r>
          </w:p>
        </w:tc>
        <w:tc>
          <w:tcPr>
            <w:tcW w:w="7831" w:type="dxa"/>
          </w:tcPr>
          <w:p w:rsidR="0045021D" w:rsidRPr="001B77DB" w:rsidRDefault="00B35290" w:rsidP="00F35505">
            <w:pPr>
              <w:rPr>
                <w:rFonts w:ascii="Calibri" w:hAnsi="Calibri"/>
                <w:sz w:val="22"/>
                <w:szCs w:val="22"/>
              </w:rPr>
            </w:pPr>
            <w:r w:rsidRPr="001B77DB">
              <w:rPr>
                <w:rFonts w:ascii="Calibri" w:hAnsi="Calibri"/>
                <w:sz w:val="22"/>
                <w:szCs w:val="22"/>
              </w:rPr>
              <w:t xml:space="preserve">The meeting adjourned at </w:t>
            </w:r>
            <w:r w:rsidR="00D67791" w:rsidRPr="001B77DB">
              <w:rPr>
                <w:rFonts w:ascii="Calibri" w:hAnsi="Calibri"/>
                <w:sz w:val="22"/>
                <w:szCs w:val="22"/>
              </w:rPr>
              <w:t>3</w:t>
            </w:r>
            <w:r w:rsidR="001B77DB" w:rsidRPr="001B77DB">
              <w:rPr>
                <w:rFonts w:ascii="Calibri" w:hAnsi="Calibri"/>
                <w:sz w:val="22"/>
                <w:szCs w:val="22"/>
              </w:rPr>
              <w:t>:0</w:t>
            </w:r>
            <w:r w:rsidR="00A753BE" w:rsidRPr="001B77DB">
              <w:rPr>
                <w:rFonts w:ascii="Calibri" w:hAnsi="Calibri"/>
                <w:sz w:val="22"/>
                <w:szCs w:val="22"/>
              </w:rPr>
              <w:t>0</w:t>
            </w:r>
            <w:r w:rsidR="002021CC" w:rsidRPr="001B77DB">
              <w:rPr>
                <w:rFonts w:ascii="Calibri" w:hAnsi="Calibri"/>
                <w:sz w:val="22"/>
                <w:szCs w:val="22"/>
              </w:rPr>
              <w:t xml:space="preserve"> pm</w:t>
            </w:r>
            <w:r w:rsidR="0045021D" w:rsidRPr="001B77DB">
              <w:rPr>
                <w:rFonts w:ascii="Calibri" w:hAnsi="Calibri"/>
                <w:sz w:val="22"/>
                <w:szCs w:val="22"/>
              </w:rPr>
              <w:t>.</w:t>
            </w:r>
            <w:r w:rsidR="000010E6">
              <w:rPr>
                <w:rFonts w:ascii="Calibri" w:hAnsi="Calibri"/>
                <w:sz w:val="22"/>
                <w:szCs w:val="22"/>
              </w:rPr>
              <w:t xml:space="preserve">  </w:t>
            </w:r>
            <w:r w:rsidR="0045021D" w:rsidRPr="001B77DB">
              <w:rPr>
                <w:rFonts w:ascii="Calibri" w:hAnsi="Calibri"/>
                <w:sz w:val="22"/>
                <w:szCs w:val="22"/>
              </w:rPr>
              <w:t xml:space="preserve">The next meeting will be on </w:t>
            </w:r>
            <w:r w:rsidR="0045021D" w:rsidRPr="001B77DB">
              <w:rPr>
                <w:rFonts w:ascii="Calibri" w:hAnsi="Calibri"/>
                <w:sz w:val="22"/>
                <w:szCs w:val="22"/>
                <w:u w:val="single"/>
              </w:rPr>
              <w:t xml:space="preserve">Thursday, </w:t>
            </w:r>
            <w:r w:rsidR="001B77DB" w:rsidRPr="001B77DB">
              <w:rPr>
                <w:rFonts w:ascii="Calibri" w:hAnsi="Calibri"/>
                <w:sz w:val="22"/>
                <w:szCs w:val="22"/>
                <w:u w:val="single"/>
              </w:rPr>
              <w:t>September 14</w:t>
            </w:r>
            <w:r w:rsidR="00C12E8B" w:rsidRPr="001B77DB">
              <w:rPr>
                <w:rFonts w:ascii="Calibri" w:hAnsi="Calibri"/>
                <w:sz w:val="22"/>
                <w:szCs w:val="22"/>
                <w:u w:val="single"/>
              </w:rPr>
              <w:t>, 2017 from 1</w:t>
            </w:r>
            <w:r w:rsidR="0026097D" w:rsidRPr="001B77DB">
              <w:rPr>
                <w:rFonts w:ascii="Calibri" w:hAnsi="Calibri"/>
                <w:sz w:val="22"/>
                <w:szCs w:val="22"/>
                <w:u w:val="single"/>
              </w:rPr>
              <w:t>2:30-3:0</w:t>
            </w:r>
            <w:r w:rsidR="0045021D" w:rsidRPr="001B77DB">
              <w:rPr>
                <w:rFonts w:ascii="Calibri" w:hAnsi="Calibri"/>
                <w:sz w:val="22"/>
                <w:szCs w:val="22"/>
                <w:u w:val="single"/>
              </w:rPr>
              <w:t>0</w:t>
            </w:r>
            <w:r w:rsidR="0045021D" w:rsidRPr="001B77DB">
              <w:rPr>
                <w:rFonts w:ascii="Calibri" w:hAnsi="Calibri"/>
                <w:sz w:val="22"/>
                <w:szCs w:val="22"/>
              </w:rPr>
              <w:t xml:space="preserve"> </w:t>
            </w:r>
            <w:r w:rsidR="0045021D" w:rsidRPr="001B77DB">
              <w:rPr>
                <w:rFonts w:ascii="Calibri" w:hAnsi="Calibri"/>
                <w:sz w:val="22"/>
                <w:szCs w:val="22"/>
                <w:u w:val="single"/>
              </w:rPr>
              <w:t>pm</w:t>
            </w:r>
            <w:r w:rsidR="0045021D" w:rsidRPr="001B77DB">
              <w:rPr>
                <w:rFonts w:ascii="Calibri" w:hAnsi="Calibri"/>
                <w:sz w:val="22"/>
                <w:szCs w:val="22"/>
              </w:rPr>
              <w:t xml:space="preserve"> at </w:t>
            </w:r>
            <w:r w:rsidR="002021CC" w:rsidRPr="001B77DB">
              <w:rPr>
                <w:rFonts w:ascii="Calibri" w:hAnsi="Calibri"/>
                <w:sz w:val="22"/>
                <w:szCs w:val="22"/>
              </w:rPr>
              <w:t>Mulholland in Conference Room 22</w:t>
            </w:r>
            <w:r w:rsidR="0045021D" w:rsidRPr="001B77DB">
              <w:rPr>
                <w:rFonts w:ascii="Calibri" w:hAnsi="Calibri"/>
                <w:sz w:val="22"/>
                <w:szCs w:val="22"/>
              </w:rPr>
              <w:t>5.  If there are any additional items that need to be covered at the next meeting, please contact Joelin Hahn or Sandy Gettel.</w:t>
            </w:r>
          </w:p>
        </w:tc>
        <w:tc>
          <w:tcPr>
            <w:tcW w:w="2654" w:type="dxa"/>
          </w:tcPr>
          <w:p w:rsidR="0045021D" w:rsidRPr="00446C77" w:rsidRDefault="0045021D" w:rsidP="005D30F3">
            <w:pPr>
              <w:rPr>
                <w:rFonts w:ascii="Calibri" w:hAnsi="Calibri"/>
                <w:sz w:val="22"/>
                <w:szCs w:val="22"/>
              </w:rPr>
            </w:pPr>
          </w:p>
        </w:tc>
      </w:tr>
    </w:tbl>
    <w:p w:rsidR="00167E38" w:rsidRPr="00446C77" w:rsidRDefault="00167E38" w:rsidP="00972E99">
      <w:pPr>
        <w:rPr>
          <w:rFonts w:ascii="Calibri" w:hAnsi="Calibri"/>
        </w:rPr>
      </w:pPr>
    </w:p>
    <w:sectPr w:rsidR="00167E38" w:rsidRPr="00446C77" w:rsidSect="0069384E">
      <w:headerReference w:type="default" r:id="rId7"/>
      <w:foot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331" w:rsidRDefault="00976331" w:rsidP="00972E99">
      <w:r>
        <w:separator/>
      </w:r>
    </w:p>
  </w:endnote>
  <w:endnote w:type="continuationSeparator" w:id="0">
    <w:p w:rsidR="00976331" w:rsidRDefault="00976331" w:rsidP="0097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E3" w:rsidRPr="0069384E" w:rsidRDefault="00F959E3" w:rsidP="0069384E">
    <w:pPr>
      <w:pStyle w:val="Footer"/>
      <w:jc w:val="right"/>
      <w:rPr>
        <w:sz w:val="16"/>
        <w:szCs w:val="16"/>
      </w:rPr>
    </w:pPr>
    <w:r w:rsidRPr="0069384E">
      <w:rPr>
        <w:sz w:val="16"/>
        <w:szCs w:val="16"/>
      </w:rPr>
      <w:t xml:space="preserve">Page </w:t>
    </w:r>
    <w:r w:rsidRPr="0069384E">
      <w:rPr>
        <w:sz w:val="16"/>
        <w:szCs w:val="16"/>
      </w:rPr>
      <w:fldChar w:fldCharType="begin"/>
    </w:r>
    <w:r w:rsidRPr="0069384E">
      <w:rPr>
        <w:sz w:val="16"/>
        <w:szCs w:val="16"/>
      </w:rPr>
      <w:instrText xml:space="preserve"> PAGE  \* Arabic  \* MERGEFORMAT </w:instrText>
    </w:r>
    <w:r w:rsidRPr="0069384E">
      <w:rPr>
        <w:sz w:val="16"/>
        <w:szCs w:val="16"/>
      </w:rPr>
      <w:fldChar w:fldCharType="separate"/>
    </w:r>
    <w:r w:rsidR="00D3478B">
      <w:rPr>
        <w:noProof/>
        <w:sz w:val="16"/>
        <w:szCs w:val="16"/>
      </w:rPr>
      <w:t>5</w:t>
    </w:r>
    <w:r w:rsidRPr="0069384E">
      <w:rPr>
        <w:sz w:val="16"/>
        <w:szCs w:val="16"/>
      </w:rPr>
      <w:fldChar w:fldCharType="end"/>
    </w:r>
    <w:r w:rsidRPr="0069384E">
      <w:rPr>
        <w:sz w:val="16"/>
        <w:szCs w:val="16"/>
      </w:rPr>
      <w:t xml:space="preserve"> of </w:t>
    </w:r>
    <w:r w:rsidRPr="0069384E">
      <w:rPr>
        <w:sz w:val="16"/>
        <w:szCs w:val="16"/>
      </w:rPr>
      <w:fldChar w:fldCharType="begin"/>
    </w:r>
    <w:r w:rsidRPr="0069384E">
      <w:rPr>
        <w:sz w:val="16"/>
        <w:szCs w:val="16"/>
      </w:rPr>
      <w:instrText xml:space="preserve"> NUMPAGES  \* Arabic  \* MERGEFORMAT </w:instrText>
    </w:r>
    <w:r w:rsidRPr="0069384E">
      <w:rPr>
        <w:sz w:val="16"/>
        <w:szCs w:val="16"/>
      </w:rPr>
      <w:fldChar w:fldCharType="separate"/>
    </w:r>
    <w:r w:rsidR="00D3478B">
      <w:rPr>
        <w:noProof/>
        <w:sz w:val="16"/>
        <w:szCs w:val="16"/>
      </w:rPr>
      <w:t>5</w:t>
    </w:r>
    <w:r w:rsidRPr="0069384E">
      <w:rPr>
        <w:sz w:val="16"/>
        <w:szCs w:val="16"/>
      </w:rPr>
      <w:fldChar w:fldCharType="end"/>
    </w:r>
  </w:p>
  <w:p w:rsidR="00F959E3" w:rsidRDefault="00F95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331" w:rsidRDefault="00976331" w:rsidP="00972E99">
      <w:r>
        <w:separator/>
      </w:r>
    </w:p>
  </w:footnote>
  <w:footnote w:type="continuationSeparator" w:id="0">
    <w:p w:rsidR="00976331" w:rsidRDefault="00976331" w:rsidP="0097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E3" w:rsidRPr="00972E99" w:rsidRDefault="00F959E3" w:rsidP="00972E99">
    <w:pPr>
      <w:jc w:val="center"/>
      <w:rPr>
        <w:rFonts w:cs="Calibri"/>
      </w:rPr>
    </w:pPr>
    <w:r w:rsidRPr="00972E99">
      <w:rPr>
        <w:smallCaps/>
        <w:noProof/>
      </w:rPr>
      <w:drawing>
        <wp:anchor distT="0" distB="0" distL="114300" distR="114300" simplePos="0" relativeHeight="251659264" behindDoc="1" locked="0" layoutInCell="1" allowOverlap="1" wp14:anchorId="375EE874" wp14:editId="4F086CC0">
          <wp:simplePos x="0" y="0"/>
          <wp:positionH relativeFrom="column">
            <wp:posOffset>-35663</wp:posOffset>
          </wp:positionH>
          <wp:positionV relativeFrom="paragraph">
            <wp:posOffset>-123825</wp:posOffset>
          </wp:positionV>
          <wp:extent cx="1219200" cy="657225"/>
          <wp:effectExtent l="0" t="0" r="0" b="9525"/>
          <wp:wrapNone/>
          <wp:docPr id="6" name="Picture 3" descr="BAB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H_Blue"/>
                  <pic:cNvPicPr>
                    <a:picLocks noChangeAspect="1" noChangeArrowheads="1"/>
                  </pic:cNvPicPr>
                </pic:nvPicPr>
                <pic:blipFill>
                  <a:blip r:embed="rId1" cstate="print"/>
                  <a:srcRect/>
                  <a:stretch>
                    <a:fillRect/>
                  </a:stretch>
                </pic:blipFill>
                <pic:spPr bwMode="auto">
                  <a:xfrm>
                    <a:off x="0" y="0"/>
                    <a:ext cx="121920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2E99">
      <w:rPr>
        <w:rFonts w:cs="Calibri"/>
      </w:rPr>
      <w:t>BAY-ARENAC BEHAVIORAL HEALTH</w:t>
    </w:r>
  </w:p>
  <w:p w:rsidR="00F959E3" w:rsidRPr="00972E99" w:rsidRDefault="002702D3" w:rsidP="00972E99">
    <w:pPr>
      <w:jc w:val="center"/>
      <w:rPr>
        <w:rFonts w:cs="Calibri"/>
        <w:b/>
      </w:rPr>
    </w:pPr>
    <w:r>
      <w:rPr>
        <w:rFonts w:cs="Calibri"/>
        <w:b/>
      </w:rPr>
      <w:t>PRIMARY NETWORK OPERATIONS &amp;</w:t>
    </w:r>
    <w:r w:rsidR="00F959E3">
      <w:rPr>
        <w:rFonts w:cs="Calibri"/>
        <w:b/>
      </w:rPr>
      <w:t xml:space="preserve"> </w:t>
    </w:r>
    <w:r w:rsidR="00F959E3" w:rsidRPr="00972E99">
      <w:rPr>
        <w:rFonts w:cs="Calibri"/>
        <w:b/>
      </w:rPr>
      <w:t>QUALITY MANAGEMENT COMMITTEE MEETING</w:t>
    </w:r>
  </w:p>
  <w:p w:rsidR="00F959E3" w:rsidRPr="00972E99" w:rsidRDefault="00F959E3" w:rsidP="00972E99">
    <w:pPr>
      <w:jc w:val="center"/>
      <w:rPr>
        <w:rFonts w:cs="Calibri"/>
      </w:rPr>
    </w:pPr>
    <w:r w:rsidRPr="00972E99">
      <w:rPr>
        <w:rFonts w:cs="Calibri"/>
      </w:rPr>
      <w:t xml:space="preserve">Thursday, </w:t>
    </w:r>
    <w:r w:rsidR="0053318B">
      <w:rPr>
        <w:rFonts w:cs="Calibri"/>
      </w:rPr>
      <w:t>August 10</w:t>
    </w:r>
    <w:r w:rsidRPr="00972E99">
      <w:rPr>
        <w:rFonts w:cs="Calibri"/>
      </w:rPr>
      <w:t>, 2017</w:t>
    </w:r>
  </w:p>
  <w:p w:rsidR="00F959E3" w:rsidRPr="00972E99" w:rsidRDefault="00674CCD" w:rsidP="00972E99">
    <w:pPr>
      <w:jc w:val="center"/>
      <w:rPr>
        <w:rFonts w:cs="Calibri"/>
      </w:rPr>
    </w:pPr>
    <w:r>
      <w:rPr>
        <w:rFonts w:cs="Calibri"/>
      </w:rPr>
      <w:t>1</w:t>
    </w:r>
    <w:r w:rsidR="0053318B">
      <w:rPr>
        <w:rFonts w:cs="Calibri"/>
      </w:rPr>
      <w:t>2</w:t>
    </w:r>
    <w:r w:rsidR="00F959E3" w:rsidRPr="00972E99">
      <w:rPr>
        <w:rFonts w:cs="Calibri"/>
      </w:rPr>
      <w:t>:30 p.m. - 3:</w:t>
    </w:r>
    <w:r w:rsidR="0053318B">
      <w:rPr>
        <w:rFonts w:cs="Calibri"/>
      </w:rPr>
      <w:t>0</w:t>
    </w:r>
    <w:r w:rsidR="00F959E3" w:rsidRPr="00972E99">
      <w:rPr>
        <w:rFonts w:cs="Calibri"/>
      </w:rPr>
      <w:t xml:space="preserve">0 p.m.  </w:t>
    </w:r>
  </w:p>
  <w:p w:rsidR="00F959E3" w:rsidRDefault="00F959E3" w:rsidP="00A053E1">
    <w:pPr>
      <w:jc w:val="center"/>
      <w:rPr>
        <w:rFonts w:cs="Calibri"/>
      </w:rPr>
    </w:pPr>
    <w:r w:rsidRPr="00972E99">
      <w:rPr>
        <w:rFonts w:cs="Calibri"/>
      </w:rPr>
      <w:t>Mulholland – Conference Room 225</w:t>
    </w:r>
  </w:p>
  <w:p w:rsidR="00F959E3" w:rsidRPr="00A053E1" w:rsidRDefault="00F959E3" w:rsidP="002702D3">
    <w:pP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4A7"/>
    <w:multiLevelType w:val="hybridMultilevel"/>
    <w:tmpl w:val="50265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D2E3D"/>
    <w:multiLevelType w:val="hybridMultilevel"/>
    <w:tmpl w:val="FF0E7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B4D1F"/>
    <w:multiLevelType w:val="hybridMultilevel"/>
    <w:tmpl w:val="1DA21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214E5"/>
    <w:multiLevelType w:val="hybridMultilevel"/>
    <w:tmpl w:val="98AEE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7A2858"/>
    <w:multiLevelType w:val="hybridMultilevel"/>
    <w:tmpl w:val="DE3E75D8"/>
    <w:lvl w:ilvl="0" w:tplc="4454AA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23F2A"/>
    <w:multiLevelType w:val="hybridMultilevel"/>
    <w:tmpl w:val="1E002820"/>
    <w:lvl w:ilvl="0" w:tplc="0CFA5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C2E28"/>
    <w:multiLevelType w:val="hybridMultilevel"/>
    <w:tmpl w:val="7CEA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05888"/>
    <w:multiLevelType w:val="hybridMultilevel"/>
    <w:tmpl w:val="C7A23884"/>
    <w:lvl w:ilvl="0" w:tplc="047C6A9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600A5"/>
    <w:multiLevelType w:val="hybridMultilevel"/>
    <w:tmpl w:val="E0688F70"/>
    <w:lvl w:ilvl="0" w:tplc="14A8C392">
      <w:start w:val="4"/>
      <w:numFmt w:val="decimal"/>
      <w:lvlText w:val="%1."/>
      <w:lvlJc w:val="left"/>
      <w:pPr>
        <w:ind w:left="7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92C5B"/>
    <w:multiLevelType w:val="hybridMultilevel"/>
    <w:tmpl w:val="3D7C1148"/>
    <w:lvl w:ilvl="0" w:tplc="D5A25FCA">
      <w:start w:val="1"/>
      <w:numFmt w:val="decimal"/>
      <w:lvlText w:val="%1."/>
      <w:lvlJc w:val="left"/>
      <w:pPr>
        <w:ind w:left="741" w:hanging="36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0" w15:restartNumberingAfterBreak="0">
    <w:nsid w:val="21347096"/>
    <w:multiLevelType w:val="hybridMultilevel"/>
    <w:tmpl w:val="D23CDCB0"/>
    <w:lvl w:ilvl="0" w:tplc="AF142A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861B0"/>
    <w:multiLevelType w:val="hybridMultilevel"/>
    <w:tmpl w:val="E63C1588"/>
    <w:lvl w:ilvl="0" w:tplc="8D1264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73BD"/>
    <w:multiLevelType w:val="hybridMultilevel"/>
    <w:tmpl w:val="FA2C3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21A7E"/>
    <w:multiLevelType w:val="hybridMultilevel"/>
    <w:tmpl w:val="AB649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957E6"/>
    <w:multiLevelType w:val="hybridMultilevel"/>
    <w:tmpl w:val="16A06B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7498A"/>
    <w:multiLevelType w:val="hybridMultilevel"/>
    <w:tmpl w:val="8108B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C63E5"/>
    <w:multiLevelType w:val="hybridMultilevel"/>
    <w:tmpl w:val="106A2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BC2CB9"/>
    <w:multiLevelType w:val="hybridMultilevel"/>
    <w:tmpl w:val="4574C874"/>
    <w:lvl w:ilvl="0" w:tplc="C73E2330">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8" w15:restartNumberingAfterBreak="0">
    <w:nsid w:val="4C0467D2"/>
    <w:multiLevelType w:val="hybridMultilevel"/>
    <w:tmpl w:val="462C6D2A"/>
    <w:lvl w:ilvl="0" w:tplc="13B43B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F4319"/>
    <w:multiLevelType w:val="hybridMultilevel"/>
    <w:tmpl w:val="AAC60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B05FF"/>
    <w:multiLevelType w:val="hybridMultilevel"/>
    <w:tmpl w:val="A3AA52F8"/>
    <w:lvl w:ilvl="0" w:tplc="DDC43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4A2F8E"/>
    <w:multiLevelType w:val="hybridMultilevel"/>
    <w:tmpl w:val="A13CF8D4"/>
    <w:lvl w:ilvl="0" w:tplc="E97E38E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ED180D"/>
    <w:multiLevelType w:val="hybridMultilevel"/>
    <w:tmpl w:val="0B368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5393C"/>
    <w:multiLevelType w:val="hybridMultilevel"/>
    <w:tmpl w:val="C36CA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A3D06"/>
    <w:multiLevelType w:val="hybridMultilevel"/>
    <w:tmpl w:val="3DA08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2289C"/>
    <w:multiLevelType w:val="hybridMultilevel"/>
    <w:tmpl w:val="C4768BDE"/>
    <w:lvl w:ilvl="0" w:tplc="0CFA5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84249"/>
    <w:multiLevelType w:val="hybridMultilevel"/>
    <w:tmpl w:val="3D10F754"/>
    <w:lvl w:ilvl="0" w:tplc="F2E28406">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05951"/>
    <w:multiLevelType w:val="hybridMultilevel"/>
    <w:tmpl w:val="3F96D8C4"/>
    <w:lvl w:ilvl="0" w:tplc="B908D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ED150D"/>
    <w:multiLevelType w:val="hybridMultilevel"/>
    <w:tmpl w:val="03AE8DF4"/>
    <w:lvl w:ilvl="0" w:tplc="1B4CA5E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15:restartNumberingAfterBreak="0">
    <w:nsid w:val="664F2153"/>
    <w:multiLevelType w:val="hybridMultilevel"/>
    <w:tmpl w:val="DC08BB54"/>
    <w:lvl w:ilvl="0" w:tplc="0630DE62">
      <w:start w:val="1"/>
      <w:numFmt w:val="low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F13BE"/>
    <w:multiLevelType w:val="hybridMultilevel"/>
    <w:tmpl w:val="D81C5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0045E5"/>
    <w:multiLevelType w:val="hybridMultilevel"/>
    <w:tmpl w:val="CF209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E798A"/>
    <w:multiLevelType w:val="hybridMultilevel"/>
    <w:tmpl w:val="C0B0A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05E71"/>
    <w:multiLevelType w:val="hybridMultilevel"/>
    <w:tmpl w:val="F15C091C"/>
    <w:lvl w:ilvl="0" w:tplc="13809580">
      <w:start w:val="1"/>
      <w:numFmt w:val="lowerLetter"/>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4" w15:restartNumberingAfterBreak="0">
    <w:nsid w:val="797A17F2"/>
    <w:multiLevelType w:val="hybridMultilevel"/>
    <w:tmpl w:val="382C3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B1E85"/>
    <w:multiLevelType w:val="hybridMultilevel"/>
    <w:tmpl w:val="B9186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3"/>
  </w:num>
  <w:num w:numId="4">
    <w:abstractNumId w:val="14"/>
  </w:num>
  <w:num w:numId="5">
    <w:abstractNumId w:val="20"/>
  </w:num>
  <w:num w:numId="6">
    <w:abstractNumId w:val="13"/>
  </w:num>
  <w:num w:numId="7">
    <w:abstractNumId w:val="29"/>
  </w:num>
  <w:num w:numId="8">
    <w:abstractNumId w:val="22"/>
  </w:num>
  <w:num w:numId="9">
    <w:abstractNumId w:val="27"/>
  </w:num>
  <w:num w:numId="10">
    <w:abstractNumId w:val="15"/>
  </w:num>
  <w:num w:numId="11">
    <w:abstractNumId w:val="25"/>
  </w:num>
  <w:num w:numId="12">
    <w:abstractNumId w:val="5"/>
  </w:num>
  <w:num w:numId="13">
    <w:abstractNumId w:val="6"/>
  </w:num>
  <w:num w:numId="14">
    <w:abstractNumId w:val="24"/>
  </w:num>
  <w:num w:numId="15">
    <w:abstractNumId w:val="21"/>
  </w:num>
  <w:num w:numId="16">
    <w:abstractNumId w:val="28"/>
  </w:num>
  <w:num w:numId="17">
    <w:abstractNumId w:val="16"/>
  </w:num>
  <w:num w:numId="18">
    <w:abstractNumId w:val="34"/>
  </w:num>
  <w:num w:numId="19">
    <w:abstractNumId w:val="18"/>
  </w:num>
  <w:num w:numId="20">
    <w:abstractNumId w:val="4"/>
  </w:num>
  <w:num w:numId="21">
    <w:abstractNumId w:val="11"/>
  </w:num>
  <w:num w:numId="22">
    <w:abstractNumId w:val="3"/>
  </w:num>
  <w:num w:numId="23">
    <w:abstractNumId w:val="35"/>
  </w:num>
  <w:num w:numId="24">
    <w:abstractNumId w:val="17"/>
  </w:num>
  <w:num w:numId="25">
    <w:abstractNumId w:val="7"/>
  </w:num>
  <w:num w:numId="26">
    <w:abstractNumId w:val="33"/>
  </w:num>
  <w:num w:numId="27">
    <w:abstractNumId w:val="1"/>
  </w:num>
  <w:num w:numId="28">
    <w:abstractNumId w:val="12"/>
  </w:num>
  <w:num w:numId="29">
    <w:abstractNumId w:val="9"/>
  </w:num>
  <w:num w:numId="30">
    <w:abstractNumId w:val="19"/>
  </w:num>
  <w:num w:numId="31">
    <w:abstractNumId w:val="26"/>
  </w:num>
  <w:num w:numId="32">
    <w:abstractNumId w:val="10"/>
  </w:num>
  <w:num w:numId="33">
    <w:abstractNumId w:val="2"/>
  </w:num>
  <w:num w:numId="34">
    <w:abstractNumId w:val="31"/>
  </w:num>
  <w:num w:numId="35">
    <w:abstractNumId w:val="0"/>
  </w:num>
  <w:num w:numId="3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99"/>
    <w:rsid w:val="000010E6"/>
    <w:rsid w:val="0000786B"/>
    <w:rsid w:val="000138B1"/>
    <w:rsid w:val="000147E7"/>
    <w:rsid w:val="000155FE"/>
    <w:rsid w:val="0003335C"/>
    <w:rsid w:val="00034063"/>
    <w:rsid w:val="0003622F"/>
    <w:rsid w:val="00043FEA"/>
    <w:rsid w:val="000500E3"/>
    <w:rsid w:val="00050BDE"/>
    <w:rsid w:val="00052141"/>
    <w:rsid w:val="00052AC7"/>
    <w:rsid w:val="00053A22"/>
    <w:rsid w:val="00062BA6"/>
    <w:rsid w:val="00065E98"/>
    <w:rsid w:val="000702D7"/>
    <w:rsid w:val="000727CE"/>
    <w:rsid w:val="00081AC7"/>
    <w:rsid w:val="00081D5E"/>
    <w:rsid w:val="000856D0"/>
    <w:rsid w:val="000A2478"/>
    <w:rsid w:val="000B6098"/>
    <w:rsid w:val="000C26EB"/>
    <w:rsid w:val="000C6272"/>
    <w:rsid w:val="000D330C"/>
    <w:rsid w:val="000D590F"/>
    <w:rsid w:val="000E164F"/>
    <w:rsid w:val="000E2CF2"/>
    <w:rsid w:val="000E6DAC"/>
    <w:rsid w:val="000F0848"/>
    <w:rsid w:val="000F0B32"/>
    <w:rsid w:val="000F4184"/>
    <w:rsid w:val="00101E68"/>
    <w:rsid w:val="00106796"/>
    <w:rsid w:val="00120C70"/>
    <w:rsid w:val="001240F6"/>
    <w:rsid w:val="001246BC"/>
    <w:rsid w:val="00124FD9"/>
    <w:rsid w:val="001351D6"/>
    <w:rsid w:val="00141630"/>
    <w:rsid w:val="00142194"/>
    <w:rsid w:val="0014377C"/>
    <w:rsid w:val="001449D3"/>
    <w:rsid w:val="00144C5A"/>
    <w:rsid w:val="001522EF"/>
    <w:rsid w:val="00154D0F"/>
    <w:rsid w:val="00156082"/>
    <w:rsid w:val="00161BBE"/>
    <w:rsid w:val="001630A2"/>
    <w:rsid w:val="00166E2E"/>
    <w:rsid w:val="00167E38"/>
    <w:rsid w:val="0017627C"/>
    <w:rsid w:val="00184897"/>
    <w:rsid w:val="00184FEF"/>
    <w:rsid w:val="001A18B0"/>
    <w:rsid w:val="001A5C71"/>
    <w:rsid w:val="001B095B"/>
    <w:rsid w:val="001B5177"/>
    <w:rsid w:val="001B6E5C"/>
    <w:rsid w:val="001B77DB"/>
    <w:rsid w:val="001B7B75"/>
    <w:rsid w:val="001C45B3"/>
    <w:rsid w:val="001C6DA7"/>
    <w:rsid w:val="001D3965"/>
    <w:rsid w:val="001D4A7E"/>
    <w:rsid w:val="001E0917"/>
    <w:rsid w:val="001F0767"/>
    <w:rsid w:val="001F2C51"/>
    <w:rsid w:val="001F56E9"/>
    <w:rsid w:val="001F5725"/>
    <w:rsid w:val="001F6C81"/>
    <w:rsid w:val="00201064"/>
    <w:rsid w:val="002021CC"/>
    <w:rsid w:val="002053FF"/>
    <w:rsid w:val="002105D5"/>
    <w:rsid w:val="00217E08"/>
    <w:rsid w:val="00221E93"/>
    <w:rsid w:val="00224B64"/>
    <w:rsid w:val="002358F3"/>
    <w:rsid w:val="00241151"/>
    <w:rsid w:val="00241A5A"/>
    <w:rsid w:val="0024417A"/>
    <w:rsid w:val="002443A8"/>
    <w:rsid w:val="00244F53"/>
    <w:rsid w:val="002459E2"/>
    <w:rsid w:val="00251DA9"/>
    <w:rsid w:val="00252474"/>
    <w:rsid w:val="0026097D"/>
    <w:rsid w:val="002702D3"/>
    <w:rsid w:val="002763FE"/>
    <w:rsid w:val="00280F73"/>
    <w:rsid w:val="00281813"/>
    <w:rsid w:val="0028443C"/>
    <w:rsid w:val="0029016D"/>
    <w:rsid w:val="00294FFD"/>
    <w:rsid w:val="00297519"/>
    <w:rsid w:val="00297820"/>
    <w:rsid w:val="002A42DA"/>
    <w:rsid w:val="002B04BD"/>
    <w:rsid w:val="002B5FD5"/>
    <w:rsid w:val="002D13B4"/>
    <w:rsid w:val="002D1A2F"/>
    <w:rsid w:val="002D26F5"/>
    <w:rsid w:val="002E1685"/>
    <w:rsid w:val="002E39FE"/>
    <w:rsid w:val="002E6BBC"/>
    <w:rsid w:val="002F309B"/>
    <w:rsid w:val="002F7405"/>
    <w:rsid w:val="00303565"/>
    <w:rsid w:val="00305E4F"/>
    <w:rsid w:val="00307C70"/>
    <w:rsid w:val="003132EC"/>
    <w:rsid w:val="003148C6"/>
    <w:rsid w:val="00315E8D"/>
    <w:rsid w:val="00316C8A"/>
    <w:rsid w:val="00316CD1"/>
    <w:rsid w:val="00322295"/>
    <w:rsid w:val="00324345"/>
    <w:rsid w:val="00324AC3"/>
    <w:rsid w:val="003350DA"/>
    <w:rsid w:val="00336353"/>
    <w:rsid w:val="003422EA"/>
    <w:rsid w:val="0034494F"/>
    <w:rsid w:val="00345311"/>
    <w:rsid w:val="0035204C"/>
    <w:rsid w:val="003535E9"/>
    <w:rsid w:val="00362A34"/>
    <w:rsid w:val="00370DF4"/>
    <w:rsid w:val="003714A8"/>
    <w:rsid w:val="00373469"/>
    <w:rsid w:val="003768E4"/>
    <w:rsid w:val="0039066A"/>
    <w:rsid w:val="00392FF5"/>
    <w:rsid w:val="003A6B77"/>
    <w:rsid w:val="003A6C0F"/>
    <w:rsid w:val="003C0C69"/>
    <w:rsid w:val="003C1EAE"/>
    <w:rsid w:val="003C43CF"/>
    <w:rsid w:val="003C4542"/>
    <w:rsid w:val="003C54E1"/>
    <w:rsid w:val="003D3D64"/>
    <w:rsid w:val="003D5B15"/>
    <w:rsid w:val="003E0A8E"/>
    <w:rsid w:val="003E2CF0"/>
    <w:rsid w:val="003E5F2F"/>
    <w:rsid w:val="003F4D84"/>
    <w:rsid w:val="003F5A50"/>
    <w:rsid w:val="004044E5"/>
    <w:rsid w:val="0040568D"/>
    <w:rsid w:val="00406B31"/>
    <w:rsid w:val="00411550"/>
    <w:rsid w:val="00411761"/>
    <w:rsid w:val="00416CC9"/>
    <w:rsid w:val="0042197E"/>
    <w:rsid w:val="0042217E"/>
    <w:rsid w:val="00424397"/>
    <w:rsid w:val="0042743E"/>
    <w:rsid w:val="00427689"/>
    <w:rsid w:val="004302EE"/>
    <w:rsid w:val="00431ED7"/>
    <w:rsid w:val="00435A67"/>
    <w:rsid w:val="00436CA4"/>
    <w:rsid w:val="004405E6"/>
    <w:rsid w:val="00440B8F"/>
    <w:rsid w:val="00443FC8"/>
    <w:rsid w:val="00446C77"/>
    <w:rsid w:val="00447A83"/>
    <w:rsid w:val="0045021D"/>
    <w:rsid w:val="00452805"/>
    <w:rsid w:val="004545CC"/>
    <w:rsid w:val="00455393"/>
    <w:rsid w:val="004572B7"/>
    <w:rsid w:val="00461986"/>
    <w:rsid w:val="00470E38"/>
    <w:rsid w:val="00473DA1"/>
    <w:rsid w:val="00474DB2"/>
    <w:rsid w:val="0048090F"/>
    <w:rsid w:val="00483D87"/>
    <w:rsid w:val="00484DD7"/>
    <w:rsid w:val="00486F34"/>
    <w:rsid w:val="00492484"/>
    <w:rsid w:val="004945EA"/>
    <w:rsid w:val="00495A3B"/>
    <w:rsid w:val="004A5AF0"/>
    <w:rsid w:val="004A7855"/>
    <w:rsid w:val="004B002C"/>
    <w:rsid w:val="004B2E41"/>
    <w:rsid w:val="004B7148"/>
    <w:rsid w:val="004B7D7E"/>
    <w:rsid w:val="004C4C23"/>
    <w:rsid w:val="004C5F32"/>
    <w:rsid w:val="004C76BE"/>
    <w:rsid w:val="004D0338"/>
    <w:rsid w:val="004D2157"/>
    <w:rsid w:val="004D3C88"/>
    <w:rsid w:val="004D79D9"/>
    <w:rsid w:val="004E1DE9"/>
    <w:rsid w:val="004E6D03"/>
    <w:rsid w:val="004F12ED"/>
    <w:rsid w:val="004F51E3"/>
    <w:rsid w:val="005036E4"/>
    <w:rsid w:val="00512A0A"/>
    <w:rsid w:val="00520CC0"/>
    <w:rsid w:val="00525044"/>
    <w:rsid w:val="005265D6"/>
    <w:rsid w:val="00532CD3"/>
    <w:rsid w:val="0053318B"/>
    <w:rsid w:val="00545C72"/>
    <w:rsid w:val="00545DD4"/>
    <w:rsid w:val="00546227"/>
    <w:rsid w:val="0055045A"/>
    <w:rsid w:val="00553C84"/>
    <w:rsid w:val="00556050"/>
    <w:rsid w:val="00564CC5"/>
    <w:rsid w:val="0057094C"/>
    <w:rsid w:val="005710EF"/>
    <w:rsid w:val="005711ED"/>
    <w:rsid w:val="00573581"/>
    <w:rsid w:val="00573B8C"/>
    <w:rsid w:val="0058088D"/>
    <w:rsid w:val="00582589"/>
    <w:rsid w:val="00584C2E"/>
    <w:rsid w:val="00586223"/>
    <w:rsid w:val="00593C24"/>
    <w:rsid w:val="00595EE2"/>
    <w:rsid w:val="00597D15"/>
    <w:rsid w:val="005A16FD"/>
    <w:rsid w:val="005A23E9"/>
    <w:rsid w:val="005A4DDC"/>
    <w:rsid w:val="005A6AD8"/>
    <w:rsid w:val="005B5103"/>
    <w:rsid w:val="005B6C26"/>
    <w:rsid w:val="005C0C64"/>
    <w:rsid w:val="005C1135"/>
    <w:rsid w:val="005C2C18"/>
    <w:rsid w:val="005C7250"/>
    <w:rsid w:val="005D0F12"/>
    <w:rsid w:val="005D126F"/>
    <w:rsid w:val="005D2D00"/>
    <w:rsid w:val="005D30F3"/>
    <w:rsid w:val="005D3586"/>
    <w:rsid w:val="005D3AC7"/>
    <w:rsid w:val="005D5295"/>
    <w:rsid w:val="005E6C6F"/>
    <w:rsid w:val="005F2D77"/>
    <w:rsid w:val="005F4F22"/>
    <w:rsid w:val="005F6A36"/>
    <w:rsid w:val="00601CBB"/>
    <w:rsid w:val="00606A9A"/>
    <w:rsid w:val="00627FFA"/>
    <w:rsid w:val="00632D66"/>
    <w:rsid w:val="006345ED"/>
    <w:rsid w:val="00637EF3"/>
    <w:rsid w:val="00641712"/>
    <w:rsid w:val="00651D24"/>
    <w:rsid w:val="0065286C"/>
    <w:rsid w:val="00657EC3"/>
    <w:rsid w:val="00660884"/>
    <w:rsid w:val="006628DA"/>
    <w:rsid w:val="00665CAF"/>
    <w:rsid w:val="00665EB9"/>
    <w:rsid w:val="00670AA7"/>
    <w:rsid w:val="00674CCD"/>
    <w:rsid w:val="00680D9A"/>
    <w:rsid w:val="0068135C"/>
    <w:rsid w:val="0068233B"/>
    <w:rsid w:val="006835EA"/>
    <w:rsid w:val="00683603"/>
    <w:rsid w:val="00684F57"/>
    <w:rsid w:val="00685CA6"/>
    <w:rsid w:val="006872B0"/>
    <w:rsid w:val="0069384E"/>
    <w:rsid w:val="00694FC9"/>
    <w:rsid w:val="00695D2F"/>
    <w:rsid w:val="006A0F56"/>
    <w:rsid w:val="006A1795"/>
    <w:rsid w:val="006B04B8"/>
    <w:rsid w:val="006D4125"/>
    <w:rsid w:val="006D6756"/>
    <w:rsid w:val="006E12F9"/>
    <w:rsid w:val="006F67F4"/>
    <w:rsid w:val="006F6E64"/>
    <w:rsid w:val="0070573E"/>
    <w:rsid w:val="00705AB2"/>
    <w:rsid w:val="00706801"/>
    <w:rsid w:val="00711AD7"/>
    <w:rsid w:val="00712764"/>
    <w:rsid w:val="007146B2"/>
    <w:rsid w:val="00717AE4"/>
    <w:rsid w:val="007205F1"/>
    <w:rsid w:val="00721ECF"/>
    <w:rsid w:val="007235CD"/>
    <w:rsid w:val="00725484"/>
    <w:rsid w:val="00731C40"/>
    <w:rsid w:val="00737E40"/>
    <w:rsid w:val="0075538C"/>
    <w:rsid w:val="007570B8"/>
    <w:rsid w:val="007616E9"/>
    <w:rsid w:val="00764392"/>
    <w:rsid w:val="0076601F"/>
    <w:rsid w:val="0077683D"/>
    <w:rsid w:val="007774A8"/>
    <w:rsid w:val="00780492"/>
    <w:rsid w:val="00785DB1"/>
    <w:rsid w:val="00792F57"/>
    <w:rsid w:val="00793197"/>
    <w:rsid w:val="0079588C"/>
    <w:rsid w:val="00795B69"/>
    <w:rsid w:val="007964B9"/>
    <w:rsid w:val="0079713D"/>
    <w:rsid w:val="007A1F97"/>
    <w:rsid w:val="007A58D5"/>
    <w:rsid w:val="007A6550"/>
    <w:rsid w:val="007A796E"/>
    <w:rsid w:val="007B0785"/>
    <w:rsid w:val="007B3DD8"/>
    <w:rsid w:val="007B4BA2"/>
    <w:rsid w:val="007C0B85"/>
    <w:rsid w:val="007C1BC7"/>
    <w:rsid w:val="007C1FBD"/>
    <w:rsid w:val="007C3DC4"/>
    <w:rsid w:val="007D73F5"/>
    <w:rsid w:val="007D7DE6"/>
    <w:rsid w:val="007E13C5"/>
    <w:rsid w:val="007E196F"/>
    <w:rsid w:val="007E3019"/>
    <w:rsid w:val="007E3104"/>
    <w:rsid w:val="007F65D4"/>
    <w:rsid w:val="00800D06"/>
    <w:rsid w:val="00802649"/>
    <w:rsid w:val="008046FA"/>
    <w:rsid w:val="00811BCD"/>
    <w:rsid w:val="00812DDB"/>
    <w:rsid w:val="008168B7"/>
    <w:rsid w:val="00820866"/>
    <w:rsid w:val="0082716F"/>
    <w:rsid w:val="008306EA"/>
    <w:rsid w:val="00831CEC"/>
    <w:rsid w:val="008336E0"/>
    <w:rsid w:val="00835BF7"/>
    <w:rsid w:val="0084091C"/>
    <w:rsid w:val="00843D5F"/>
    <w:rsid w:val="0084455A"/>
    <w:rsid w:val="008445AA"/>
    <w:rsid w:val="008446C2"/>
    <w:rsid w:val="008464F9"/>
    <w:rsid w:val="00846620"/>
    <w:rsid w:val="008469EA"/>
    <w:rsid w:val="00861719"/>
    <w:rsid w:val="008655D6"/>
    <w:rsid w:val="00867E5D"/>
    <w:rsid w:val="00870A91"/>
    <w:rsid w:val="00880025"/>
    <w:rsid w:val="00883777"/>
    <w:rsid w:val="0088438C"/>
    <w:rsid w:val="008846B5"/>
    <w:rsid w:val="008846BF"/>
    <w:rsid w:val="0088585B"/>
    <w:rsid w:val="00891ABA"/>
    <w:rsid w:val="008930E4"/>
    <w:rsid w:val="008A052C"/>
    <w:rsid w:val="008B3B42"/>
    <w:rsid w:val="008B49A0"/>
    <w:rsid w:val="008B7AE2"/>
    <w:rsid w:val="008C1237"/>
    <w:rsid w:val="008C30D1"/>
    <w:rsid w:val="008D007E"/>
    <w:rsid w:val="008D3672"/>
    <w:rsid w:val="008D369B"/>
    <w:rsid w:val="008D4792"/>
    <w:rsid w:val="008D542B"/>
    <w:rsid w:val="008D6EAE"/>
    <w:rsid w:val="008E1DE8"/>
    <w:rsid w:val="008E2A27"/>
    <w:rsid w:val="008E2CC9"/>
    <w:rsid w:val="008E3536"/>
    <w:rsid w:val="008E3E36"/>
    <w:rsid w:val="008F2206"/>
    <w:rsid w:val="008F3EC0"/>
    <w:rsid w:val="008F4730"/>
    <w:rsid w:val="008F6496"/>
    <w:rsid w:val="009037DE"/>
    <w:rsid w:val="00905CCD"/>
    <w:rsid w:val="00911E18"/>
    <w:rsid w:val="0091595E"/>
    <w:rsid w:val="0092020F"/>
    <w:rsid w:val="00925533"/>
    <w:rsid w:val="00930597"/>
    <w:rsid w:val="00935994"/>
    <w:rsid w:val="00940076"/>
    <w:rsid w:val="00943237"/>
    <w:rsid w:val="0094497C"/>
    <w:rsid w:val="00952CA1"/>
    <w:rsid w:val="009553C9"/>
    <w:rsid w:val="009638C7"/>
    <w:rsid w:val="00965862"/>
    <w:rsid w:val="00966FE1"/>
    <w:rsid w:val="00972E99"/>
    <w:rsid w:val="00975F42"/>
    <w:rsid w:val="00976331"/>
    <w:rsid w:val="0098563B"/>
    <w:rsid w:val="00991FBA"/>
    <w:rsid w:val="0099298C"/>
    <w:rsid w:val="009A2332"/>
    <w:rsid w:val="009A5775"/>
    <w:rsid w:val="009B0A29"/>
    <w:rsid w:val="009D0E38"/>
    <w:rsid w:val="009D24D2"/>
    <w:rsid w:val="009E037A"/>
    <w:rsid w:val="00A02ABA"/>
    <w:rsid w:val="00A05039"/>
    <w:rsid w:val="00A053E1"/>
    <w:rsid w:val="00A05518"/>
    <w:rsid w:val="00A0572F"/>
    <w:rsid w:val="00A0746F"/>
    <w:rsid w:val="00A12EB4"/>
    <w:rsid w:val="00A13A0F"/>
    <w:rsid w:val="00A14D0B"/>
    <w:rsid w:val="00A17625"/>
    <w:rsid w:val="00A21D65"/>
    <w:rsid w:val="00A3117E"/>
    <w:rsid w:val="00A3685D"/>
    <w:rsid w:val="00A407BA"/>
    <w:rsid w:val="00A449A2"/>
    <w:rsid w:val="00A46396"/>
    <w:rsid w:val="00A52E69"/>
    <w:rsid w:val="00A541A4"/>
    <w:rsid w:val="00A57F3D"/>
    <w:rsid w:val="00A66C4F"/>
    <w:rsid w:val="00A73988"/>
    <w:rsid w:val="00A753BE"/>
    <w:rsid w:val="00A77120"/>
    <w:rsid w:val="00A806C2"/>
    <w:rsid w:val="00A864E3"/>
    <w:rsid w:val="00A90063"/>
    <w:rsid w:val="00A90E7E"/>
    <w:rsid w:val="00A92092"/>
    <w:rsid w:val="00AA1C46"/>
    <w:rsid w:val="00AA5A10"/>
    <w:rsid w:val="00AB185C"/>
    <w:rsid w:val="00AB208D"/>
    <w:rsid w:val="00AC4B4B"/>
    <w:rsid w:val="00AC5AFC"/>
    <w:rsid w:val="00AC79AF"/>
    <w:rsid w:val="00AC7F36"/>
    <w:rsid w:val="00AD12DC"/>
    <w:rsid w:val="00AE7F7D"/>
    <w:rsid w:val="00AF254C"/>
    <w:rsid w:val="00B00AE3"/>
    <w:rsid w:val="00B028A1"/>
    <w:rsid w:val="00B03C9E"/>
    <w:rsid w:val="00B05139"/>
    <w:rsid w:val="00B05C0D"/>
    <w:rsid w:val="00B0631D"/>
    <w:rsid w:val="00B06BBE"/>
    <w:rsid w:val="00B0709A"/>
    <w:rsid w:val="00B073BF"/>
    <w:rsid w:val="00B13824"/>
    <w:rsid w:val="00B204D8"/>
    <w:rsid w:val="00B215D5"/>
    <w:rsid w:val="00B27133"/>
    <w:rsid w:val="00B35290"/>
    <w:rsid w:val="00B3646D"/>
    <w:rsid w:val="00B537F8"/>
    <w:rsid w:val="00B53891"/>
    <w:rsid w:val="00B5548C"/>
    <w:rsid w:val="00B56041"/>
    <w:rsid w:val="00B6088C"/>
    <w:rsid w:val="00B61E7D"/>
    <w:rsid w:val="00B6404B"/>
    <w:rsid w:val="00B651FE"/>
    <w:rsid w:val="00B658B7"/>
    <w:rsid w:val="00B90F52"/>
    <w:rsid w:val="00B92EEA"/>
    <w:rsid w:val="00B95A7D"/>
    <w:rsid w:val="00B96CB6"/>
    <w:rsid w:val="00BA2CDB"/>
    <w:rsid w:val="00BA3B25"/>
    <w:rsid w:val="00BA4BA8"/>
    <w:rsid w:val="00BB0863"/>
    <w:rsid w:val="00BB58AB"/>
    <w:rsid w:val="00BB5BDF"/>
    <w:rsid w:val="00BD0DCB"/>
    <w:rsid w:val="00BE0E17"/>
    <w:rsid w:val="00BE568E"/>
    <w:rsid w:val="00BE6390"/>
    <w:rsid w:val="00BE79B0"/>
    <w:rsid w:val="00BF13CC"/>
    <w:rsid w:val="00BF35A7"/>
    <w:rsid w:val="00BF553E"/>
    <w:rsid w:val="00C01845"/>
    <w:rsid w:val="00C12E8B"/>
    <w:rsid w:val="00C1375C"/>
    <w:rsid w:val="00C154ED"/>
    <w:rsid w:val="00C2145F"/>
    <w:rsid w:val="00C222E0"/>
    <w:rsid w:val="00C22BB3"/>
    <w:rsid w:val="00C2532B"/>
    <w:rsid w:val="00C2627F"/>
    <w:rsid w:val="00C2651C"/>
    <w:rsid w:val="00C37F4F"/>
    <w:rsid w:val="00C4240D"/>
    <w:rsid w:val="00C65888"/>
    <w:rsid w:val="00C70FC6"/>
    <w:rsid w:val="00C72437"/>
    <w:rsid w:val="00C73231"/>
    <w:rsid w:val="00C824AA"/>
    <w:rsid w:val="00C8391A"/>
    <w:rsid w:val="00C849E5"/>
    <w:rsid w:val="00C905B2"/>
    <w:rsid w:val="00C92F5C"/>
    <w:rsid w:val="00C94F36"/>
    <w:rsid w:val="00CA7336"/>
    <w:rsid w:val="00CC3C0B"/>
    <w:rsid w:val="00CD0509"/>
    <w:rsid w:val="00CD44DA"/>
    <w:rsid w:val="00CD60C0"/>
    <w:rsid w:val="00CE0D67"/>
    <w:rsid w:val="00CE59A1"/>
    <w:rsid w:val="00CF15F0"/>
    <w:rsid w:val="00D062C6"/>
    <w:rsid w:val="00D11BA0"/>
    <w:rsid w:val="00D133A5"/>
    <w:rsid w:val="00D143CA"/>
    <w:rsid w:val="00D2291B"/>
    <w:rsid w:val="00D25223"/>
    <w:rsid w:val="00D261C0"/>
    <w:rsid w:val="00D31397"/>
    <w:rsid w:val="00D31610"/>
    <w:rsid w:val="00D32572"/>
    <w:rsid w:val="00D3478B"/>
    <w:rsid w:val="00D36571"/>
    <w:rsid w:val="00D37965"/>
    <w:rsid w:val="00D37D89"/>
    <w:rsid w:val="00D408CC"/>
    <w:rsid w:val="00D5622D"/>
    <w:rsid w:val="00D63779"/>
    <w:rsid w:val="00D63917"/>
    <w:rsid w:val="00D67791"/>
    <w:rsid w:val="00D72C3A"/>
    <w:rsid w:val="00D73837"/>
    <w:rsid w:val="00D75475"/>
    <w:rsid w:val="00D757F3"/>
    <w:rsid w:val="00D80641"/>
    <w:rsid w:val="00D82D8F"/>
    <w:rsid w:val="00D849B0"/>
    <w:rsid w:val="00DA1D9A"/>
    <w:rsid w:val="00DA266C"/>
    <w:rsid w:val="00DA2DCC"/>
    <w:rsid w:val="00DA3179"/>
    <w:rsid w:val="00DA48C7"/>
    <w:rsid w:val="00DA4DA0"/>
    <w:rsid w:val="00DA61AB"/>
    <w:rsid w:val="00DA6925"/>
    <w:rsid w:val="00DA70CA"/>
    <w:rsid w:val="00DB5DA7"/>
    <w:rsid w:val="00DC4909"/>
    <w:rsid w:val="00DC536D"/>
    <w:rsid w:val="00DC669D"/>
    <w:rsid w:val="00DD0AF3"/>
    <w:rsid w:val="00DE0C57"/>
    <w:rsid w:val="00DE376C"/>
    <w:rsid w:val="00DF543A"/>
    <w:rsid w:val="00DF621D"/>
    <w:rsid w:val="00E027F0"/>
    <w:rsid w:val="00E06635"/>
    <w:rsid w:val="00E07DE0"/>
    <w:rsid w:val="00E2134F"/>
    <w:rsid w:val="00E400F1"/>
    <w:rsid w:val="00E4757E"/>
    <w:rsid w:val="00E529B6"/>
    <w:rsid w:val="00E71B02"/>
    <w:rsid w:val="00E73455"/>
    <w:rsid w:val="00E7626D"/>
    <w:rsid w:val="00E816D1"/>
    <w:rsid w:val="00E92A38"/>
    <w:rsid w:val="00E937CD"/>
    <w:rsid w:val="00E93A69"/>
    <w:rsid w:val="00EA0AB1"/>
    <w:rsid w:val="00EA46A0"/>
    <w:rsid w:val="00EB04A3"/>
    <w:rsid w:val="00EB10E7"/>
    <w:rsid w:val="00EB2609"/>
    <w:rsid w:val="00EB3F3A"/>
    <w:rsid w:val="00EB7CC9"/>
    <w:rsid w:val="00EC1A0E"/>
    <w:rsid w:val="00EC7292"/>
    <w:rsid w:val="00ED14D1"/>
    <w:rsid w:val="00EE10D4"/>
    <w:rsid w:val="00EE3C47"/>
    <w:rsid w:val="00EE541B"/>
    <w:rsid w:val="00EE5DD1"/>
    <w:rsid w:val="00EF4860"/>
    <w:rsid w:val="00EF5C9B"/>
    <w:rsid w:val="00F002E0"/>
    <w:rsid w:val="00F01FF4"/>
    <w:rsid w:val="00F056D7"/>
    <w:rsid w:val="00F11287"/>
    <w:rsid w:val="00F1656D"/>
    <w:rsid w:val="00F16E84"/>
    <w:rsid w:val="00F20BD7"/>
    <w:rsid w:val="00F234DA"/>
    <w:rsid w:val="00F27355"/>
    <w:rsid w:val="00F32375"/>
    <w:rsid w:val="00F32F5D"/>
    <w:rsid w:val="00F34224"/>
    <w:rsid w:val="00F34ACB"/>
    <w:rsid w:val="00F35505"/>
    <w:rsid w:val="00F45D28"/>
    <w:rsid w:val="00F469A5"/>
    <w:rsid w:val="00F47006"/>
    <w:rsid w:val="00F51FBF"/>
    <w:rsid w:val="00F54BC9"/>
    <w:rsid w:val="00F61663"/>
    <w:rsid w:val="00F62CDD"/>
    <w:rsid w:val="00F63615"/>
    <w:rsid w:val="00F67341"/>
    <w:rsid w:val="00F70841"/>
    <w:rsid w:val="00F713AB"/>
    <w:rsid w:val="00F74821"/>
    <w:rsid w:val="00F7565D"/>
    <w:rsid w:val="00F764FC"/>
    <w:rsid w:val="00F83D7D"/>
    <w:rsid w:val="00F85052"/>
    <w:rsid w:val="00F87E05"/>
    <w:rsid w:val="00F90ACB"/>
    <w:rsid w:val="00F94032"/>
    <w:rsid w:val="00F959E3"/>
    <w:rsid w:val="00F96858"/>
    <w:rsid w:val="00F97C5A"/>
    <w:rsid w:val="00FA0761"/>
    <w:rsid w:val="00FA4006"/>
    <w:rsid w:val="00FA7CF8"/>
    <w:rsid w:val="00FB73A9"/>
    <w:rsid w:val="00FC20DC"/>
    <w:rsid w:val="00FC3A2C"/>
    <w:rsid w:val="00FC464E"/>
    <w:rsid w:val="00FC6D3C"/>
    <w:rsid w:val="00FC73AD"/>
    <w:rsid w:val="00FD2D5C"/>
    <w:rsid w:val="00FD3C49"/>
    <w:rsid w:val="00FD6362"/>
    <w:rsid w:val="00FF30CD"/>
    <w:rsid w:val="00FF3FB1"/>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C2B76B"/>
  <w15:chartTrackingRefBased/>
  <w15:docId w15:val="{84616B36-CA42-4F0A-98B7-AEFF1730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99"/>
    <w:pPr>
      <w:tabs>
        <w:tab w:val="center" w:pos="4680"/>
        <w:tab w:val="right" w:pos="9360"/>
      </w:tabs>
    </w:pPr>
  </w:style>
  <w:style w:type="character" w:customStyle="1" w:styleId="HeaderChar">
    <w:name w:val="Header Char"/>
    <w:basedOn w:val="DefaultParagraphFont"/>
    <w:link w:val="Header"/>
    <w:uiPriority w:val="99"/>
    <w:rsid w:val="00972E99"/>
  </w:style>
  <w:style w:type="paragraph" w:styleId="Footer">
    <w:name w:val="footer"/>
    <w:basedOn w:val="Normal"/>
    <w:link w:val="FooterChar"/>
    <w:uiPriority w:val="99"/>
    <w:unhideWhenUsed/>
    <w:rsid w:val="00972E99"/>
    <w:pPr>
      <w:tabs>
        <w:tab w:val="center" w:pos="4680"/>
        <w:tab w:val="right" w:pos="9360"/>
      </w:tabs>
    </w:pPr>
  </w:style>
  <w:style w:type="character" w:customStyle="1" w:styleId="FooterChar">
    <w:name w:val="Footer Char"/>
    <w:basedOn w:val="DefaultParagraphFont"/>
    <w:link w:val="Footer"/>
    <w:uiPriority w:val="99"/>
    <w:rsid w:val="00972E99"/>
  </w:style>
  <w:style w:type="table" w:styleId="TableGrid">
    <w:name w:val="Table Grid"/>
    <w:basedOn w:val="TableNormal"/>
    <w:uiPriority w:val="39"/>
    <w:rsid w:val="0097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E38"/>
    <w:pPr>
      <w:ind w:left="720"/>
      <w:contextualSpacing/>
    </w:pPr>
  </w:style>
  <w:style w:type="character" w:styleId="Hyperlink">
    <w:name w:val="Hyperlink"/>
    <w:basedOn w:val="DefaultParagraphFont"/>
    <w:uiPriority w:val="99"/>
    <w:unhideWhenUsed/>
    <w:rsid w:val="00CE59A1"/>
    <w:rPr>
      <w:color w:val="0563C1" w:themeColor="hyperlink"/>
      <w:u w:val="single"/>
    </w:rPr>
  </w:style>
  <w:style w:type="character" w:styleId="CommentReference">
    <w:name w:val="annotation reference"/>
    <w:basedOn w:val="DefaultParagraphFont"/>
    <w:uiPriority w:val="99"/>
    <w:semiHidden/>
    <w:unhideWhenUsed/>
    <w:rsid w:val="00043FEA"/>
    <w:rPr>
      <w:sz w:val="16"/>
      <w:szCs w:val="16"/>
    </w:rPr>
  </w:style>
  <w:style w:type="paragraph" w:styleId="CommentText">
    <w:name w:val="annotation text"/>
    <w:basedOn w:val="Normal"/>
    <w:link w:val="CommentTextChar"/>
    <w:uiPriority w:val="99"/>
    <w:semiHidden/>
    <w:unhideWhenUsed/>
    <w:rsid w:val="00043FEA"/>
    <w:rPr>
      <w:sz w:val="20"/>
      <w:szCs w:val="20"/>
    </w:rPr>
  </w:style>
  <w:style w:type="character" w:customStyle="1" w:styleId="CommentTextChar">
    <w:name w:val="Comment Text Char"/>
    <w:basedOn w:val="DefaultParagraphFont"/>
    <w:link w:val="CommentText"/>
    <w:uiPriority w:val="99"/>
    <w:semiHidden/>
    <w:rsid w:val="00043FEA"/>
    <w:rPr>
      <w:sz w:val="20"/>
      <w:szCs w:val="20"/>
    </w:rPr>
  </w:style>
  <w:style w:type="paragraph" w:styleId="CommentSubject">
    <w:name w:val="annotation subject"/>
    <w:basedOn w:val="CommentText"/>
    <w:next w:val="CommentText"/>
    <w:link w:val="CommentSubjectChar"/>
    <w:uiPriority w:val="99"/>
    <w:semiHidden/>
    <w:unhideWhenUsed/>
    <w:rsid w:val="00043FEA"/>
    <w:rPr>
      <w:b/>
      <w:bCs/>
    </w:rPr>
  </w:style>
  <w:style w:type="character" w:customStyle="1" w:styleId="CommentSubjectChar">
    <w:name w:val="Comment Subject Char"/>
    <w:basedOn w:val="CommentTextChar"/>
    <w:link w:val="CommentSubject"/>
    <w:uiPriority w:val="99"/>
    <w:semiHidden/>
    <w:rsid w:val="00043FEA"/>
    <w:rPr>
      <w:b/>
      <w:bCs/>
      <w:sz w:val="20"/>
      <w:szCs w:val="20"/>
    </w:rPr>
  </w:style>
  <w:style w:type="paragraph" w:styleId="Revision">
    <w:name w:val="Revision"/>
    <w:hidden/>
    <w:uiPriority w:val="99"/>
    <w:semiHidden/>
    <w:rsid w:val="00043FEA"/>
  </w:style>
  <w:style w:type="paragraph" w:styleId="BalloonText">
    <w:name w:val="Balloon Text"/>
    <w:basedOn w:val="Normal"/>
    <w:link w:val="BalloonTextChar"/>
    <w:uiPriority w:val="99"/>
    <w:semiHidden/>
    <w:unhideWhenUsed/>
    <w:rsid w:val="00043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EA"/>
    <w:rPr>
      <w:rFonts w:ascii="Segoe UI" w:hAnsi="Segoe UI" w:cs="Segoe UI"/>
      <w:sz w:val="18"/>
      <w:szCs w:val="18"/>
    </w:rPr>
  </w:style>
  <w:style w:type="character" w:styleId="FollowedHyperlink">
    <w:name w:val="FollowedHyperlink"/>
    <w:basedOn w:val="DefaultParagraphFont"/>
    <w:uiPriority w:val="99"/>
    <w:semiHidden/>
    <w:unhideWhenUsed/>
    <w:rsid w:val="00C92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Sporman</dc:creator>
  <cp:keywords/>
  <dc:description/>
  <cp:lastModifiedBy>Joelle Sporman</cp:lastModifiedBy>
  <cp:revision>5</cp:revision>
  <dcterms:created xsi:type="dcterms:W3CDTF">2017-09-14T13:06:00Z</dcterms:created>
  <dcterms:modified xsi:type="dcterms:W3CDTF">2017-09-15T17:27:00Z</dcterms:modified>
</cp:coreProperties>
</file>