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8" w:type="pct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7"/>
        <w:gridCol w:w="5904"/>
        <w:gridCol w:w="2431"/>
        <w:gridCol w:w="1800"/>
        <w:gridCol w:w="1621"/>
        <w:gridCol w:w="1746"/>
      </w:tblGrid>
      <w:tr w:rsidR="00FE6448" w:rsidRPr="004876E0" w14:paraId="23515A5D" w14:textId="77777777" w:rsidTr="38426C96">
        <w:tc>
          <w:tcPr>
            <w:tcW w:w="2328" w:type="pct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6E3BC" w:themeFill="accent3" w:themeFillTint="66"/>
          </w:tcPr>
          <w:p w14:paraId="4F420D36" w14:textId="12B2C761" w:rsidR="006B46DC" w:rsidRPr="00D42EB6" w:rsidRDefault="006B46DC" w:rsidP="004876E0">
            <w:pPr>
              <w:spacing w:after="58"/>
              <w:rPr>
                <w:rFonts w:ascii="Calibri Light" w:hAnsi="Calibri Light" w:cs="Calibri Light"/>
                <w:bCs/>
                <w:sz w:val="22"/>
                <w:szCs w:val="18"/>
              </w:rPr>
            </w:pPr>
            <w:r w:rsidRPr="001748C6">
              <w:rPr>
                <w:rFonts w:ascii="Calibri Light" w:hAnsi="Calibri Light" w:cs="Calibri Light"/>
                <w:b/>
                <w:sz w:val="22"/>
                <w:szCs w:val="18"/>
              </w:rPr>
              <w:t>G</w:t>
            </w:r>
            <w:r>
              <w:rPr>
                <w:rFonts w:ascii="Calibri Light" w:hAnsi="Calibri Light" w:cs="Calibri Light"/>
                <w:b/>
                <w:sz w:val="22"/>
                <w:szCs w:val="18"/>
              </w:rPr>
              <w:t>eneral Administration</w:t>
            </w:r>
            <w:r w:rsidR="00565203">
              <w:rPr>
                <w:rFonts w:ascii="Calibri Light" w:hAnsi="Calibri Light" w:cs="Calibri Light"/>
                <w:b/>
                <w:sz w:val="22"/>
                <w:szCs w:val="18"/>
              </w:rPr>
              <w:t>/Staff Qualifications</w:t>
            </w:r>
            <w:r w:rsidR="00173B5B">
              <w:rPr>
                <w:rFonts w:ascii="Calibri Light" w:hAnsi="Calibri Light" w:cs="Calibri Light"/>
                <w:b/>
                <w:sz w:val="22"/>
                <w:szCs w:val="18"/>
              </w:rPr>
              <w:t xml:space="preserve"> </w:t>
            </w:r>
            <w:r w:rsidR="00D42EB6">
              <w:rPr>
                <w:rFonts w:ascii="Calibri Light" w:hAnsi="Calibri Light" w:cs="Calibri Light"/>
                <w:bCs/>
                <w:sz w:val="22"/>
                <w:szCs w:val="18"/>
              </w:rPr>
              <w:t>(desk or on-site review)</w:t>
            </w: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6E3BC" w:themeFill="accent3" w:themeFillTint="66"/>
          </w:tcPr>
          <w:p w14:paraId="3401A8A9" w14:textId="77777777" w:rsidR="006B46DC" w:rsidRDefault="006B46DC" w:rsidP="004876E0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6E3BC" w:themeFill="accent3" w:themeFillTint="66"/>
          </w:tcPr>
          <w:p w14:paraId="3EB01F48" w14:textId="77777777" w:rsidR="006B46DC" w:rsidRDefault="006B46DC" w:rsidP="004876E0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6E3BC" w:themeFill="accent3" w:themeFillTint="66"/>
          </w:tcPr>
          <w:p w14:paraId="05ACD65D" w14:textId="77777777" w:rsidR="006B46DC" w:rsidRDefault="006B46DC" w:rsidP="004876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6E3BC" w:themeFill="accent3" w:themeFillTint="66"/>
          </w:tcPr>
          <w:p w14:paraId="52A87305" w14:textId="77777777" w:rsidR="006B46DC" w:rsidRPr="004876E0" w:rsidRDefault="006B46DC" w:rsidP="004876E0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FE6448" w:rsidRPr="004876E0" w14:paraId="4B5A48B1" w14:textId="380E42F8" w:rsidTr="38426C96">
        <w:tc>
          <w:tcPr>
            <w:tcW w:w="25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3A5C17D" w14:textId="1AEC1838" w:rsidR="004876E0" w:rsidRPr="004876E0" w:rsidRDefault="002C1514" w:rsidP="004876E0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>4.1</w:t>
            </w: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8403ACB" w14:textId="056C318F" w:rsidR="00064698" w:rsidRDefault="00064698" w:rsidP="004876E0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>Provider maintains the following insurance policies:</w:t>
            </w:r>
          </w:p>
          <w:p w14:paraId="73AEB687" w14:textId="4C5AD3B9" w:rsidR="00064698" w:rsidRPr="0013101A" w:rsidRDefault="00E00E06" w:rsidP="00064698">
            <w:pPr>
              <w:pStyle w:val="ListParagraph"/>
              <w:numPr>
                <w:ilvl w:val="0"/>
                <w:numId w:val="16"/>
              </w:num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0013101A">
              <w:rPr>
                <w:rFonts w:ascii="Calibri Light" w:hAnsi="Calibri Light" w:cs="Calibri Light"/>
                <w:sz w:val="22"/>
                <w:szCs w:val="22"/>
              </w:rPr>
              <w:t xml:space="preserve">Commercial General Liability Insurance $1M Each Occurrence/$1M Personal and Advertising Injury, $2M General Aggregate/$2M Products/Completed Operations. </w:t>
            </w:r>
            <w:r w:rsidRPr="0013101A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Note, Contractor must have policy endorsed to add “the SOM, its departments, divisions, offices, commissions, officers, employees, and agents as additional insured using endorsement CG 20 1 0 11 85, or both CG 20 10 12 19 and CG 20 37 12 19</w:t>
            </w:r>
          </w:p>
          <w:p w14:paraId="77FC8F85" w14:textId="2E6C7136" w:rsidR="004876E0" w:rsidRPr="00064698" w:rsidRDefault="004876E0" w:rsidP="00064698">
            <w:pPr>
              <w:pStyle w:val="ListParagraph"/>
              <w:numPr>
                <w:ilvl w:val="0"/>
                <w:numId w:val="16"/>
              </w:num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 w:rsidRPr="00064698">
              <w:rPr>
                <w:rFonts w:ascii="Calibri Light" w:hAnsi="Calibri Light" w:cs="Calibri Light"/>
                <w:sz w:val="22"/>
                <w:szCs w:val="18"/>
              </w:rPr>
              <w:t>Professional Liability</w:t>
            </w:r>
            <w:r w:rsidR="00E00E06">
              <w:rPr>
                <w:rFonts w:ascii="Calibri Light" w:hAnsi="Calibri Light" w:cs="Calibri Light"/>
                <w:sz w:val="22"/>
                <w:szCs w:val="18"/>
              </w:rPr>
              <w:t xml:space="preserve"> (Errors and Omissions)</w:t>
            </w:r>
            <w:r w:rsidRPr="00064698">
              <w:rPr>
                <w:rFonts w:ascii="Calibri Light" w:hAnsi="Calibri Light" w:cs="Calibri Light"/>
                <w:sz w:val="22"/>
                <w:szCs w:val="18"/>
              </w:rPr>
              <w:t xml:space="preserve"> insurance </w:t>
            </w:r>
            <w:r w:rsidR="00E00E06">
              <w:rPr>
                <w:rFonts w:ascii="Calibri Light" w:hAnsi="Calibri Light" w:cs="Calibri Light"/>
                <w:sz w:val="22"/>
                <w:szCs w:val="18"/>
              </w:rPr>
              <w:t>$3M each occurrence/$3M Annual Aggregate</w:t>
            </w:r>
          </w:p>
          <w:p w14:paraId="64FCE342" w14:textId="411D32C2" w:rsidR="00064698" w:rsidRPr="00064698" w:rsidRDefault="00E00E06" w:rsidP="00064698">
            <w:pPr>
              <w:pStyle w:val="ListParagraph"/>
              <w:numPr>
                <w:ilvl w:val="0"/>
                <w:numId w:val="16"/>
              </w:num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Automobile</w:t>
            </w:r>
            <w:r w:rsidR="00064698">
              <w:rPr>
                <w:rFonts w:ascii="Calibri Light" w:hAnsi="Calibri Light" w:cs="Calibri Light"/>
                <w:sz w:val="22"/>
                <w:szCs w:val="20"/>
              </w:rPr>
              <w:t xml:space="preserve"> Liability</w:t>
            </w:r>
            <w:r>
              <w:rPr>
                <w:rFonts w:ascii="Calibri Light" w:hAnsi="Calibri Light" w:cs="Calibri Light"/>
                <w:sz w:val="22"/>
                <w:szCs w:val="20"/>
              </w:rPr>
              <w:t xml:space="preserve"> Insurance</w:t>
            </w:r>
            <w:r w:rsidR="00064698">
              <w:rPr>
                <w:rFonts w:ascii="Calibri Light" w:hAnsi="Calibri Light" w:cs="Calibri Light"/>
                <w:sz w:val="22"/>
                <w:szCs w:val="20"/>
              </w:rPr>
              <w:t xml:space="preserve"> (if transporting consumers)</w:t>
            </w:r>
          </w:p>
          <w:p w14:paraId="66E420FC" w14:textId="41757388" w:rsidR="00064698" w:rsidRDefault="00064698" w:rsidP="00064698">
            <w:pPr>
              <w:pStyle w:val="ListParagraph"/>
              <w:numPr>
                <w:ilvl w:val="0"/>
                <w:numId w:val="16"/>
              </w:num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Worker’s Compensation</w:t>
            </w:r>
            <w:r w:rsidR="00E00E06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</w:p>
          <w:p w14:paraId="744DB635" w14:textId="37E345EB" w:rsidR="00E00E06" w:rsidRDefault="00E00E06" w:rsidP="00064698">
            <w:pPr>
              <w:pStyle w:val="ListParagraph"/>
              <w:numPr>
                <w:ilvl w:val="0"/>
                <w:numId w:val="16"/>
              </w:num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 xml:space="preserve">Employers Liability Insurance $500,000/each accident; $500,000 each employee by disease; $500,000 aggregate disease. </w:t>
            </w:r>
          </w:p>
          <w:p w14:paraId="39F8DAE5" w14:textId="364D142D" w:rsidR="007C0AF6" w:rsidRDefault="38426C96" w:rsidP="00064698">
            <w:pPr>
              <w:pStyle w:val="ListParagraph"/>
              <w:numPr>
                <w:ilvl w:val="0"/>
                <w:numId w:val="16"/>
              </w:num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38426C96">
              <w:rPr>
                <w:rFonts w:ascii="Calibri Light" w:hAnsi="Calibri Light" w:cs="Calibri Light"/>
                <w:sz w:val="22"/>
                <w:szCs w:val="22"/>
              </w:rPr>
              <w:t>Privacy and Security Liability (Cyber Liability) Insurance</w:t>
            </w:r>
            <w:r w:rsidR="00E05E4B">
              <w:rPr>
                <w:rFonts w:ascii="Calibri Light" w:hAnsi="Calibri Light" w:cs="Calibri Light"/>
                <w:sz w:val="22"/>
                <w:szCs w:val="22"/>
              </w:rPr>
              <w:t xml:space="preserve"> $1M each occurrence/$1M annual aggregate. Note- </w:t>
            </w:r>
            <w:proofErr w:type="gramStart"/>
            <w:r w:rsidR="00E05E4B">
              <w:rPr>
                <w:rFonts w:ascii="Calibri Light" w:hAnsi="Calibri Light" w:cs="Calibri Light"/>
                <w:sz w:val="22"/>
                <w:szCs w:val="22"/>
              </w:rPr>
              <w:t>provider</w:t>
            </w:r>
            <w:proofErr w:type="gramEnd"/>
            <w:r w:rsidR="00E05E4B">
              <w:rPr>
                <w:rFonts w:ascii="Calibri Light" w:hAnsi="Calibri Light" w:cs="Calibri Light"/>
                <w:sz w:val="22"/>
                <w:szCs w:val="22"/>
              </w:rPr>
              <w:t xml:space="preserve"> must have their own policy cover information security and privacy liability, privacy notification costs, </w:t>
            </w:r>
            <w:r w:rsidR="00E05E4B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regulatory defense and penalties, and website media content liability. </w:t>
            </w:r>
          </w:p>
          <w:p w14:paraId="324C078B" w14:textId="511324B5" w:rsidR="007C0AF6" w:rsidRPr="00D73D8A" w:rsidRDefault="007C0AF6" w:rsidP="00702F57">
            <w:pPr>
              <w:spacing w:after="58"/>
              <w:ind w:left="360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7750D3F" w14:textId="1A4F4037" w:rsidR="004876E0" w:rsidRDefault="004876E0" w:rsidP="004876E0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lastRenderedPageBreak/>
              <w:t>Contract</w:t>
            </w:r>
            <w:r w:rsidR="00064698">
              <w:rPr>
                <w:rFonts w:ascii="Calibri Light" w:hAnsi="Calibri Light" w:cs="Calibri Light"/>
                <w:sz w:val="22"/>
                <w:szCs w:val="20"/>
              </w:rPr>
              <w:t xml:space="preserve"> (section 1</w:t>
            </w:r>
            <w:r w:rsidR="00E05E4B">
              <w:rPr>
                <w:rFonts w:ascii="Calibri Light" w:hAnsi="Calibri Light" w:cs="Calibri Light"/>
                <w:sz w:val="22"/>
                <w:szCs w:val="20"/>
              </w:rPr>
              <w:t>5</w:t>
            </w:r>
            <w:r w:rsidR="00064698">
              <w:rPr>
                <w:rFonts w:ascii="Calibri Light" w:hAnsi="Calibri Light" w:cs="Calibri Light"/>
                <w:sz w:val="22"/>
                <w:szCs w:val="20"/>
              </w:rPr>
              <w:t>)</w:t>
            </w:r>
          </w:p>
          <w:p w14:paraId="092DE3A8" w14:textId="77777777" w:rsidR="007C0AF6" w:rsidRDefault="007C0AF6" w:rsidP="004876E0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  <w:p w14:paraId="29CA2781" w14:textId="18C1E7A8" w:rsidR="007C0AF6" w:rsidRPr="004876E0" w:rsidRDefault="007C0AF6" w:rsidP="004876E0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F6FBE4E" w14:textId="77777777" w:rsidR="004876E0" w:rsidRDefault="004876E0" w:rsidP="0013101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Policy certificate</w:t>
            </w:r>
            <w:r w:rsidR="007C3707">
              <w:rPr>
                <w:rFonts w:ascii="Calibri Light" w:hAnsi="Calibri Light" w:cs="Calibri Light"/>
                <w:sz w:val="22"/>
                <w:szCs w:val="20"/>
              </w:rPr>
              <w:t xml:space="preserve"> – can be obtained from PAYOR Contract Manager</w:t>
            </w:r>
          </w:p>
          <w:p w14:paraId="28AC9250" w14:textId="77777777" w:rsidR="00E947E2" w:rsidRDefault="00E947E2" w:rsidP="0013101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</w:p>
          <w:p w14:paraId="3C10CB32" w14:textId="063886D9" w:rsidR="00E947E2" w:rsidRPr="004876E0" w:rsidRDefault="00E947E2" w:rsidP="0013101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 w:rsidRPr="00E947E2">
              <w:rPr>
                <w:rFonts w:ascii="Calibri Light" w:hAnsi="Calibri Light" w:cs="Calibri Light"/>
                <w:b/>
                <w:bCs/>
                <w:i/>
                <w:iCs/>
                <w:sz w:val="22"/>
                <w:szCs w:val="20"/>
              </w:rPr>
              <w:t>Reviewer Note:</w:t>
            </w:r>
            <w:r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E947E2">
              <w:rPr>
                <w:rFonts w:ascii="Calibri Light" w:hAnsi="Calibri Light" w:cs="Calibri Light"/>
                <w:i/>
                <w:iCs/>
                <w:sz w:val="22"/>
                <w:szCs w:val="20"/>
              </w:rPr>
              <w:t>The note indicating that the contractor must have the policy endorsed is no longer required by MDHHS per FY24 MDHHS/PIHP Contract.</w:t>
            </w:r>
            <w:r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BB4095C" w14:textId="77777777" w:rsidR="004876E0" w:rsidRPr="00663836" w:rsidRDefault="0088558F" w:rsidP="004876E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54826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E0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76E0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44D80901" w14:textId="77777777" w:rsidR="004876E0" w:rsidRPr="00663836" w:rsidRDefault="0088558F" w:rsidP="004876E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0372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E0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76E0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2EDE4B7F" w14:textId="77777777" w:rsidR="004876E0" w:rsidRPr="00663836" w:rsidRDefault="0088558F" w:rsidP="004876E0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0265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E0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76E0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321F7209" w14:textId="46E461BA" w:rsidR="004876E0" w:rsidRPr="004876E0" w:rsidRDefault="0088558F" w:rsidP="00064698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6408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6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76E0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62C050E" w14:textId="77777777" w:rsidR="004876E0" w:rsidRPr="004876E0" w:rsidRDefault="004876E0" w:rsidP="004876E0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FE6448" w:rsidRPr="004876E0" w14:paraId="1A348B21" w14:textId="77777777" w:rsidTr="38426C96">
        <w:tc>
          <w:tcPr>
            <w:tcW w:w="25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E963F1" w14:textId="3D2E6861" w:rsidR="008D40B7" w:rsidRPr="004876E0" w:rsidRDefault="002C1514" w:rsidP="004876E0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>4.2</w:t>
            </w: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E5CDFFE" w14:textId="33311E63" w:rsidR="00E00E06" w:rsidRPr="0013101A" w:rsidRDefault="00E00E06" w:rsidP="0013101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0013101A">
              <w:rPr>
                <w:rFonts w:ascii="Calibri Light" w:hAnsi="Calibri Light" w:cs="Calibri Light"/>
                <w:sz w:val="22"/>
                <w:szCs w:val="22"/>
              </w:rPr>
              <w:t>The provider has a systematic process</w:t>
            </w:r>
            <w:r w:rsidR="00E05E4B" w:rsidRPr="0013101A">
              <w:rPr>
                <w:rFonts w:ascii="Calibri Light" w:hAnsi="Calibri Light" w:cs="Calibri Light"/>
                <w:sz w:val="22"/>
                <w:szCs w:val="22"/>
              </w:rPr>
              <w:t xml:space="preserve"> (</w:t>
            </w:r>
            <w:r w:rsidR="0013101A" w:rsidRPr="0013101A">
              <w:rPr>
                <w:rFonts w:ascii="Calibri Light" w:hAnsi="Calibri Light" w:cs="Calibri Light"/>
                <w:sz w:val="22"/>
                <w:szCs w:val="22"/>
              </w:rPr>
              <w:t>i.e.,</w:t>
            </w:r>
            <w:r w:rsidR="00E05E4B" w:rsidRPr="0013101A">
              <w:rPr>
                <w:rFonts w:ascii="Calibri Light" w:hAnsi="Calibri Light" w:cs="Calibri Light"/>
                <w:sz w:val="22"/>
                <w:szCs w:val="22"/>
              </w:rPr>
              <w:t xml:space="preserve"> Compliance Plan)</w:t>
            </w:r>
            <w:r w:rsidRPr="0013101A">
              <w:rPr>
                <w:rFonts w:ascii="Calibri Light" w:hAnsi="Calibri Light" w:cs="Calibri Light"/>
                <w:sz w:val="22"/>
                <w:szCs w:val="22"/>
              </w:rPr>
              <w:t xml:space="preserve"> in place to ensure that the organization is performing business functions in a manner in compliance with federal and state laws concerning health care billing practices and fraud detection and/or prevention. </w:t>
            </w:r>
          </w:p>
          <w:p w14:paraId="4DABBEE3" w14:textId="2E9A835C" w:rsidR="00E00E06" w:rsidRPr="0013101A" w:rsidRDefault="00E00E06" w:rsidP="0013101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Note: These regulations include HIPAA, Stark I and II, Medicare/Medicaid anti-kickback statute and False Claims Act. </w:t>
            </w: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C9191F" w14:textId="4BFC5C28" w:rsidR="008D40B7" w:rsidRDefault="008D40B7" w:rsidP="004876E0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>Contract (section 2</w:t>
            </w:r>
            <w:r w:rsidR="005E1BD2">
              <w:rPr>
                <w:rFonts w:ascii="Calibri Light" w:hAnsi="Calibri Light" w:cs="Calibri Light"/>
                <w:bCs/>
                <w:sz w:val="22"/>
                <w:szCs w:val="20"/>
              </w:rPr>
              <w:t>2 – Compliance Program</w:t>
            </w:r>
            <w:r>
              <w:rPr>
                <w:rFonts w:ascii="Calibri Light" w:hAnsi="Calibri Light" w:cs="Calibri Light"/>
                <w:bCs/>
                <w:sz w:val="22"/>
                <w:szCs w:val="20"/>
              </w:rPr>
              <w:t xml:space="preserve">), </w:t>
            </w:r>
          </w:p>
          <w:p w14:paraId="50C6ECFF" w14:textId="29E55A62" w:rsidR="008D40B7" w:rsidRDefault="008D40B7" w:rsidP="004876E0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 xml:space="preserve">42 CFR 438.608 </w:t>
            </w: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A9410C0" w14:textId="77777777" w:rsidR="008D40B7" w:rsidRDefault="008D40B7" w:rsidP="0013101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Compliance Plan</w:t>
            </w:r>
          </w:p>
          <w:p w14:paraId="485CB80D" w14:textId="77777777" w:rsidR="00E5651D" w:rsidRDefault="00E5651D" w:rsidP="0013101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Policies</w:t>
            </w:r>
          </w:p>
          <w:p w14:paraId="7A7EC701" w14:textId="300167E1" w:rsidR="00E5651D" w:rsidRDefault="00E5651D" w:rsidP="0013101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 xml:space="preserve">Procedures 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0395CF4" w14:textId="77777777" w:rsidR="008D40B7" w:rsidRPr="00663836" w:rsidRDefault="0088558F" w:rsidP="008D40B7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30392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B7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40B7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53AFB596" w14:textId="77777777" w:rsidR="008D40B7" w:rsidRPr="00663836" w:rsidRDefault="0088558F" w:rsidP="008D40B7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73030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B7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40B7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16D61722" w14:textId="77777777" w:rsidR="008D40B7" w:rsidRPr="00663836" w:rsidRDefault="0088558F" w:rsidP="008D40B7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734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B7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40B7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6CA55F6E" w14:textId="2E422C73" w:rsidR="008D40B7" w:rsidRPr="00663836" w:rsidRDefault="0088558F" w:rsidP="008D40B7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86413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B7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40B7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4AF8B9" w14:textId="77777777" w:rsidR="008D40B7" w:rsidRPr="004876E0" w:rsidRDefault="008D40B7" w:rsidP="004876E0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FE6448" w:rsidRPr="004876E0" w14:paraId="546789A3" w14:textId="77777777" w:rsidTr="38426C96">
        <w:tc>
          <w:tcPr>
            <w:tcW w:w="25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290A2E4" w14:textId="49B0C749" w:rsidR="001748C6" w:rsidRPr="004876E0" w:rsidRDefault="002C1514" w:rsidP="001748C6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>4.3</w:t>
            </w: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1C5E3D6" w14:textId="2A1AA4E2" w:rsidR="001748C6" w:rsidRDefault="001748C6" w:rsidP="001748C6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  <w:r w:rsidRPr="00064698">
              <w:rPr>
                <w:rFonts w:ascii="Calibri Light" w:hAnsi="Calibri Light" w:cs="Calibri Light"/>
                <w:sz w:val="22"/>
                <w:szCs w:val="18"/>
              </w:rPr>
              <w:t xml:space="preserve">Provider </w:t>
            </w:r>
            <w:r>
              <w:rPr>
                <w:rFonts w:ascii="Calibri Light" w:hAnsi="Calibri Light" w:cs="Calibri Light"/>
                <w:sz w:val="22"/>
                <w:szCs w:val="18"/>
              </w:rPr>
              <w:t>has</w:t>
            </w:r>
            <w:r w:rsidRPr="00064698">
              <w:rPr>
                <w:rFonts w:ascii="Calibri Light" w:hAnsi="Calibri Light" w:cs="Calibri Light"/>
                <w:sz w:val="22"/>
                <w:szCs w:val="18"/>
              </w:rPr>
              <w:t xml:space="preserve"> safeguards</w:t>
            </w:r>
            <w:r>
              <w:rPr>
                <w:rFonts w:ascii="Calibri Light" w:hAnsi="Calibri Light" w:cs="Calibri Light"/>
                <w:sz w:val="22"/>
                <w:szCs w:val="18"/>
              </w:rPr>
              <w:t xml:space="preserve"> established</w:t>
            </w:r>
            <w:r w:rsidRPr="00064698">
              <w:rPr>
                <w:rFonts w:ascii="Calibri Light" w:hAnsi="Calibri Light" w:cs="Calibri Light"/>
                <w:sz w:val="22"/>
                <w:szCs w:val="18"/>
              </w:rPr>
              <w:t xml:space="preserve"> that restrict the use or disclosure of information concerning Consumers</w:t>
            </w:r>
            <w:r>
              <w:rPr>
                <w:rFonts w:ascii="Calibri Light" w:hAnsi="Calibri Light" w:cs="Calibri Light"/>
                <w:sz w:val="22"/>
                <w:szCs w:val="18"/>
              </w:rPr>
              <w:t xml:space="preserve">.  </w:t>
            </w: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51A4DED" w14:textId="5EB322FF" w:rsidR="001748C6" w:rsidRDefault="001748C6" w:rsidP="001748C6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>Contract (section 2</w:t>
            </w:r>
            <w:r w:rsidR="00153389">
              <w:rPr>
                <w:rFonts w:ascii="Calibri Light" w:hAnsi="Calibri Light" w:cs="Calibri Light"/>
                <w:bCs/>
                <w:sz w:val="22"/>
                <w:szCs w:val="20"/>
              </w:rPr>
              <w:t>1 – Consumer Medical Records</w:t>
            </w:r>
            <w:r>
              <w:rPr>
                <w:rFonts w:ascii="Calibri Light" w:hAnsi="Calibri Light" w:cs="Calibri Light"/>
                <w:bCs/>
                <w:sz w:val="22"/>
                <w:szCs w:val="20"/>
              </w:rPr>
              <w:t>)</w:t>
            </w:r>
          </w:p>
          <w:p w14:paraId="7FC26EDE" w14:textId="3486954E" w:rsidR="001748C6" w:rsidRDefault="001748C6" w:rsidP="001748C6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>Mental Health Code, Section 748, 748a, and 750</w:t>
            </w: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1242A97" w14:textId="099A12CF" w:rsidR="001748C6" w:rsidRDefault="001748C6" w:rsidP="0013101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Policy/Procedure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0509E37" w14:textId="77777777" w:rsidR="001748C6" w:rsidRPr="00663836" w:rsidRDefault="0088558F" w:rsidP="001748C6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9154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C6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48C6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2FD243FA" w14:textId="77777777" w:rsidR="001748C6" w:rsidRPr="00663836" w:rsidRDefault="0088558F" w:rsidP="001748C6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94387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C6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48C6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308696CE" w14:textId="77777777" w:rsidR="001748C6" w:rsidRPr="00663836" w:rsidRDefault="0088558F" w:rsidP="001748C6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3735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C6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48C6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4382CB15" w14:textId="36541B8D" w:rsidR="001748C6" w:rsidRPr="00663836" w:rsidRDefault="0088558F" w:rsidP="001748C6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63846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8C6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48C6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BB5B182" w14:textId="77777777" w:rsidR="001748C6" w:rsidRPr="004876E0" w:rsidRDefault="001748C6" w:rsidP="001748C6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FE6448" w:rsidRPr="004876E0" w14:paraId="51B3876A" w14:textId="77777777" w:rsidTr="38426C96">
        <w:tc>
          <w:tcPr>
            <w:tcW w:w="25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7C9C90F" w14:textId="0DF41B7D" w:rsidR="001748C6" w:rsidRPr="004876E0" w:rsidRDefault="002C1514" w:rsidP="001748C6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>4.4</w:t>
            </w: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332F7EC" w14:textId="1C4A3AFD" w:rsidR="001748C6" w:rsidRPr="00064698" w:rsidRDefault="001748C6" w:rsidP="001748C6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  <w:proofErr w:type="gramStart"/>
            <w:r>
              <w:rPr>
                <w:rFonts w:ascii="Calibri Light" w:hAnsi="Calibri Light" w:cs="Calibri Light"/>
                <w:sz w:val="22"/>
                <w:szCs w:val="18"/>
              </w:rPr>
              <w:t>Provider</w:t>
            </w:r>
            <w:proofErr w:type="gramEnd"/>
            <w:r>
              <w:rPr>
                <w:rFonts w:ascii="Calibri Light" w:hAnsi="Calibri Light" w:cs="Calibri Light"/>
                <w:sz w:val="22"/>
                <w:szCs w:val="18"/>
              </w:rPr>
              <w:t xml:space="preserve"> has a provision for the disposal of consumer protected health information (PHI) that will render the documents unreadable, indecipherable, and otherwise cannot be reconstructed.  </w:t>
            </w: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E6A4B1E" w14:textId="77777777" w:rsidR="001748C6" w:rsidRDefault="001748C6" w:rsidP="001748C6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 xml:space="preserve">HITECH Act, </w:t>
            </w:r>
          </w:p>
          <w:p w14:paraId="355E10C5" w14:textId="44F970D5" w:rsidR="001748C6" w:rsidRDefault="001748C6" w:rsidP="001748C6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>Contract (Section 2</w:t>
            </w:r>
            <w:r w:rsidR="00153389">
              <w:rPr>
                <w:rFonts w:ascii="Calibri Light" w:hAnsi="Calibri Light" w:cs="Calibri Light"/>
                <w:bCs/>
                <w:sz w:val="22"/>
                <w:szCs w:val="20"/>
              </w:rPr>
              <w:t>2 - HIPAA</w:t>
            </w:r>
            <w:r>
              <w:rPr>
                <w:rFonts w:ascii="Calibri Light" w:hAnsi="Calibri Light" w:cs="Calibri Light"/>
                <w:bCs/>
                <w:sz w:val="22"/>
                <w:szCs w:val="20"/>
              </w:rPr>
              <w:t>)</w:t>
            </w: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4B62EF4" w14:textId="78B9A552" w:rsidR="001748C6" w:rsidRDefault="001748C6" w:rsidP="0013101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Policy/Procedure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A4A598" w14:textId="77777777" w:rsidR="005E1BD2" w:rsidRPr="00663836" w:rsidRDefault="0088558F" w:rsidP="005E1BD2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87276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D2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1BD2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1C71A252" w14:textId="77777777" w:rsidR="005E1BD2" w:rsidRPr="00663836" w:rsidRDefault="0088558F" w:rsidP="005E1BD2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85830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D2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1BD2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4E6CDF0F" w14:textId="77777777" w:rsidR="005E1BD2" w:rsidRPr="00663836" w:rsidRDefault="0088558F" w:rsidP="005E1BD2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3124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D2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1BD2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0C343B3C" w14:textId="41B60FED" w:rsidR="001748C6" w:rsidRPr="00663836" w:rsidRDefault="0088558F" w:rsidP="005E1BD2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68778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D2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1BD2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AD11230" w14:textId="77777777" w:rsidR="001748C6" w:rsidRPr="004876E0" w:rsidRDefault="001748C6" w:rsidP="001748C6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FE6448" w:rsidRPr="004876E0" w14:paraId="08D1A04A" w14:textId="77777777" w:rsidTr="38426C96">
        <w:tc>
          <w:tcPr>
            <w:tcW w:w="25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A4F845" w14:textId="01C99209" w:rsidR="001748C6" w:rsidRPr="0013101A" w:rsidRDefault="002C1514" w:rsidP="001748C6">
            <w:pPr>
              <w:spacing w:after="58"/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4.5</w:t>
            </w: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D5307A" w14:textId="2E2F3AE2" w:rsidR="001748C6" w:rsidRPr="0013101A" w:rsidRDefault="001748C6" w:rsidP="001748C6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  <w:proofErr w:type="gramStart"/>
            <w:r w:rsidRPr="0013101A">
              <w:rPr>
                <w:rFonts w:ascii="Calibri Light" w:hAnsi="Calibri Light" w:cs="Calibri Light"/>
                <w:sz w:val="22"/>
                <w:szCs w:val="18"/>
              </w:rPr>
              <w:t>Provider</w:t>
            </w:r>
            <w:proofErr w:type="gramEnd"/>
            <w:r w:rsidRPr="0013101A">
              <w:rPr>
                <w:rFonts w:ascii="Calibri Light" w:hAnsi="Calibri Light" w:cs="Calibri Light"/>
                <w:sz w:val="22"/>
                <w:szCs w:val="18"/>
              </w:rPr>
              <w:t xml:space="preserve"> maintains a comprehensive individual service record system</w:t>
            </w:r>
            <w:r w:rsidR="00163F80" w:rsidRPr="0013101A">
              <w:rPr>
                <w:rFonts w:ascii="Calibri Light" w:hAnsi="Calibri Light" w:cs="Calibri Light"/>
                <w:sz w:val="22"/>
                <w:szCs w:val="18"/>
              </w:rPr>
              <w:t xml:space="preserve"> as required by contract record requirements</w:t>
            </w:r>
            <w:r w:rsidRPr="0013101A">
              <w:rPr>
                <w:rFonts w:ascii="Calibri Light" w:hAnsi="Calibri Light" w:cs="Calibri Light"/>
                <w:sz w:val="22"/>
                <w:szCs w:val="18"/>
              </w:rPr>
              <w:t xml:space="preserve">. </w:t>
            </w: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FA59536" w14:textId="5B427A98" w:rsidR="001748C6" w:rsidRPr="0013101A" w:rsidRDefault="001748C6" w:rsidP="001748C6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 w:rsidRPr="0013101A">
              <w:rPr>
                <w:rFonts w:ascii="Calibri Light" w:hAnsi="Calibri Light" w:cs="Calibri Light"/>
                <w:sz w:val="22"/>
                <w:szCs w:val="18"/>
              </w:rPr>
              <w:t>Contract (section 2</w:t>
            </w:r>
            <w:r w:rsidR="005E1BD2" w:rsidRPr="0013101A">
              <w:rPr>
                <w:rFonts w:ascii="Calibri Light" w:hAnsi="Calibri Light" w:cs="Calibri Light"/>
                <w:sz w:val="22"/>
                <w:szCs w:val="18"/>
              </w:rPr>
              <w:t>1 – Consumer Medical Records</w:t>
            </w:r>
            <w:r w:rsidRPr="0013101A">
              <w:rPr>
                <w:rFonts w:ascii="Calibri Light" w:hAnsi="Calibri Light" w:cs="Calibri Light"/>
                <w:sz w:val="22"/>
                <w:szCs w:val="18"/>
              </w:rPr>
              <w:t xml:space="preserve">), </w:t>
            </w:r>
          </w:p>
          <w:p w14:paraId="3EB1A81D" w14:textId="201E90CC" w:rsidR="001748C6" w:rsidRPr="0013101A" w:rsidRDefault="001748C6" w:rsidP="001748C6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 w:rsidRPr="0013101A">
              <w:rPr>
                <w:rFonts w:ascii="Calibri Light" w:hAnsi="Calibri Light" w:cs="Calibri Light"/>
                <w:sz w:val="22"/>
                <w:szCs w:val="18"/>
              </w:rPr>
              <w:t>MDHHS Medical Services Administration (MSA) Policy Bulletin Chapter 1, the MDTMB Retention General Schedule #20 Community Mental Health Programs</w:t>
            </w: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08B3AAD" w14:textId="64FCE70A" w:rsidR="001748C6" w:rsidRPr="0013101A" w:rsidRDefault="005E1BD2" w:rsidP="0013101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 w:rsidRPr="0013101A">
              <w:rPr>
                <w:rFonts w:ascii="Calibri Light" w:hAnsi="Calibri Light" w:cs="Calibri Light"/>
                <w:sz w:val="22"/>
                <w:szCs w:val="20"/>
              </w:rPr>
              <w:t>Policy/Procedure</w:t>
            </w:r>
            <w:r w:rsidR="00163F80" w:rsidRPr="0013101A">
              <w:rPr>
                <w:rFonts w:ascii="Calibri Light" w:hAnsi="Calibri Light" w:cs="Calibri Light"/>
                <w:sz w:val="22"/>
                <w:szCs w:val="20"/>
              </w:rPr>
              <w:t xml:space="preserve"> related to retention, </w:t>
            </w:r>
            <w:proofErr w:type="gramStart"/>
            <w:r w:rsidR="00163F80" w:rsidRPr="0013101A">
              <w:rPr>
                <w:rFonts w:ascii="Calibri Light" w:hAnsi="Calibri Light" w:cs="Calibri Light"/>
                <w:sz w:val="22"/>
                <w:szCs w:val="20"/>
              </w:rPr>
              <w:t>privacy</w:t>
            </w:r>
            <w:proofErr w:type="gramEnd"/>
            <w:r w:rsidR="00163F80" w:rsidRPr="0013101A">
              <w:rPr>
                <w:rFonts w:ascii="Calibri Light" w:hAnsi="Calibri Light" w:cs="Calibri Light"/>
                <w:sz w:val="22"/>
                <w:szCs w:val="20"/>
              </w:rPr>
              <w:t xml:space="preserve"> and confidentiality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5F7470C" w14:textId="77777777" w:rsidR="005E1BD2" w:rsidRPr="0013101A" w:rsidRDefault="0088558F" w:rsidP="005E1BD2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859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D2" w:rsidRPr="0013101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5E1BD2" w:rsidRPr="0013101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2A6D9CF5" w14:textId="77777777" w:rsidR="005E1BD2" w:rsidRPr="0013101A" w:rsidRDefault="0088558F" w:rsidP="005E1BD2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4576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D2" w:rsidRPr="0013101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5E1BD2" w:rsidRPr="0013101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4A2B37BF" w14:textId="77777777" w:rsidR="005E1BD2" w:rsidRPr="0013101A" w:rsidRDefault="0088558F" w:rsidP="005E1BD2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75049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D2" w:rsidRPr="0013101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5E1BD2" w:rsidRPr="0013101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3856C608" w14:textId="770684EF" w:rsidR="001748C6" w:rsidRPr="0013101A" w:rsidRDefault="0088558F" w:rsidP="005E1BD2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2386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BD2" w:rsidRPr="0013101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5E1BD2" w:rsidRPr="0013101A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3F7E9CF" w14:textId="77777777" w:rsidR="001748C6" w:rsidRPr="004876E0" w:rsidRDefault="001748C6" w:rsidP="001748C6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FE6448" w:rsidRPr="004876E0" w14:paraId="71FB8C95" w14:textId="77777777" w:rsidTr="38426C96">
        <w:tc>
          <w:tcPr>
            <w:tcW w:w="25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546F1D5" w14:textId="244E5650" w:rsidR="00224F89" w:rsidRPr="004876E0" w:rsidRDefault="002C1514" w:rsidP="001748C6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lastRenderedPageBreak/>
              <w:t>4.6</w:t>
            </w: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B82D80" w14:textId="025EBB52" w:rsidR="00224F89" w:rsidRPr="001748C6" w:rsidRDefault="00924438" w:rsidP="001748C6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 xml:space="preserve">Provider has evidence of utilizing data to improve processes and services such as surveys, feedback, internal </w:t>
            </w:r>
            <w:proofErr w:type="gramStart"/>
            <w:r>
              <w:rPr>
                <w:rFonts w:ascii="Calibri Light" w:hAnsi="Calibri Light" w:cs="Calibri Light"/>
                <w:sz w:val="22"/>
                <w:szCs w:val="18"/>
              </w:rPr>
              <w:t>assessment</w:t>
            </w:r>
            <w:proofErr w:type="gramEnd"/>
            <w:r>
              <w:rPr>
                <w:rFonts w:ascii="Calibri Light" w:hAnsi="Calibri Light" w:cs="Calibri Light"/>
                <w:sz w:val="22"/>
                <w:szCs w:val="18"/>
              </w:rPr>
              <w:t xml:space="preserve"> and evaluation, etc. </w:t>
            </w: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DB67F62" w14:textId="777F1442" w:rsidR="00224F89" w:rsidRDefault="00547CDA" w:rsidP="001748C6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>Contract section 2</w:t>
            </w:r>
            <w:r w:rsidR="005E1BD2">
              <w:rPr>
                <w:rFonts w:ascii="Calibri Light" w:hAnsi="Calibri Light" w:cs="Calibri Light"/>
                <w:sz w:val="22"/>
                <w:szCs w:val="18"/>
              </w:rPr>
              <w:t>4 – Quality Improvement Program, Site Reviews, Performance Monitoring</w:t>
            </w: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41C46B" w14:textId="14105860" w:rsidR="00224F89" w:rsidRDefault="00547CDA" w:rsidP="0013101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QAPIP</w:t>
            </w:r>
            <w:r w:rsidR="00293CDE">
              <w:rPr>
                <w:rFonts w:ascii="Calibri Light" w:hAnsi="Calibri Light" w:cs="Calibri Light"/>
                <w:sz w:val="22"/>
                <w:szCs w:val="20"/>
              </w:rPr>
              <w:t>, surveys, feedback mechanisms, internal monitoring processes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BC231A6" w14:textId="77777777" w:rsidR="00547CDA" w:rsidRPr="00663836" w:rsidRDefault="0088558F" w:rsidP="00547CD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200395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CD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7CD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63F7A02B" w14:textId="77777777" w:rsidR="00547CDA" w:rsidRPr="00663836" w:rsidRDefault="0088558F" w:rsidP="00547CD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62608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CD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7CD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2DC87CFF" w14:textId="77777777" w:rsidR="00547CDA" w:rsidRPr="00663836" w:rsidRDefault="0088558F" w:rsidP="00547CD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3568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CD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7CD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3F19136A" w14:textId="7F700146" w:rsidR="00224F89" w:rsidRPr="00663836" w:rsidRDefault="0088558F" w:rsidP="00547CDA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206336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CD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47CD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00A9B7B" w14:textId="77777777" w:rsidR="00224F89" w:rsidRPr="004876E0" w:rsidRDefault="00224F89" w:rsidP="001748C6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95501F" w:rsidRPr="004876E0" w14:paraId="5DEEB51A" w14:textId="77777777" w:rsidTr="38426C96">
        <w:tc>
          <w:tcPr>
            <w:tcW w:w="25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818A457" w14:textId="12174CBD" w:rsidR="0095501F" w:rsidRPr="005440AD" w:rsidRDefault="002C1514" w:rsidP="0095501F">
            <w:pPr>
              <w:spacing w:after="58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4.</w:t>
            </w:r>
            <w:r w:rsidR="0013101A">
              <w:rPr>
                <w:rFonts w:ascii="Calibri Light" w:hAnsi="Calibri Light"/>
                <w:sz w:val="22"/>
                <w:szCs w:val="22"/>
              </w:rPr>
              <w:t>7</w:t>
            </w: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6D503A" w14:textId="5E4F9FD6" w:rsidR="0095501F" w:rsidRPr="005440AD" w:rsidRDefault="0095501F" w:rsidP="0095501F">
            <w:pPr>
              <w:spacing w:after="58"/>
              <w:rPr>
                <w:rFonts w:ascii="Calibri Light" w:eastAsia="Calibri" w:hAnsi="Calibri Light" w:cs="Calibri"/>
                <w:sz w:val="22"/>
                <w:szCs w:val="22"/>
              </w:rPr>
            </w:pPr>
            <w:proofErr w:type="gramStart"/>
            <w:r w:rsidRPr="005440AD">
              <w:rPr>
                <w:rFonts w:ascii="Calibri Light" w:eastAsia="Calibri" w:hAnsi="Calibri Light" w:cs="Calibri"/>
                <w:sz w:val="22"/>
                <w:szCs w:val="22"/>
              </w:rPr>
              <w:t>Provider</w:t>
            </w:r>
            <w:proofErr w:type="gramEnd"/>
            <w:r w:rsidRPr="005440AD">
              <w:rPr>
                <w:rFonts w:ascii="Calibri Light" w:eastAsia="Calibri" w:hAnsi="Calibri Light" w:cs="Calibri"/>
                <w:sz w:val="22"/>
                <w:szCs w:val="22"/>
              </w:rPr>
              <w:t xml:space="preserve"> has a system in place for credentialing and recredentialing licensed health care professionals in accordance with </w:t>
            </w:r>
            <w:r w:rsidR="00874AF1">
              <w:rPr>
                <w:rFonts w:ascii="Calibri Light" w:eastAsia="Calibri" w:hAnsi="Calibri Light" w:cs="Calibri"/>
                <w:sz w:val="22"/>
                <w:szCs w:val="22"/>
              </w:rPr>
              <w:t>MDHHS</w:t>
            </w:r>
            <w:r w:rsidR="00874AF1" w:rsidRPr="005440AD">
              <w:rPr>
                <w:rFonts w:ascii="Calibri Light" w:eastAsia="Calibri" w:hAnsi="Calibri Light" w:cs="Calibri"/>
                <w:sz w:val="22"/>
                <w:szCs w:val="22"/>
              </w:rPr>
              <w:t xml:space="preserve"> </w:t>
            </w:r>
            <w:r w:rsidRPr="005440AD">
              <w:rPr>
                <w:rFonts w:ascii="Calibri Light" w:eastAsia="Calibri" w:hAnsi="Calibri Light" w:cs="Calibri"/>
                <w:sz w:val="22"/>
                <w:szCs w:val="22"/>
              </w:rPr>
              <w:t xml:space="preserve">credentialing and recredentialing processes.  </w:t>
            </w:r>
            <w:r w:rsidR="00695E48">
              <w:rPr>
                <w:rFonts w:ascii="Calibri Light" w:eastAsia="Calibri" w:hAnsi="Calibri Light" w:cs="Calibri"/>
                <w:sz w:val="22"/>
                <w:szCs w:val="22"/>
              </w:rPr>
              <w:t>Staff file</w:t>
            </w:r>
            <w:r w:rsidR="00163F80">
              <w:rPr>
                <w:rFonts w:ascii="Calibri Light" w:eastAsia="Calibri" w:hAnsi="Calibri Light" w:cs="Calibri"/>
                <w:sz w:val="22"/>
                <w:szCs w:val="22"/>
              </w:rPr>
              <w:t xml:space="preserve"> </w:t>
            </w:r>
            <w:r w:rsidR="00695E48">
              <w:rPr>
                <w:rFonts w:ascii="Calibri Light" w:eastAsia="Calibri" w:hAnsi="Calibri Light" w:cs="Calibri"/>
                <w:sz w:val="22"/>
                <w:szCs w:val="22"/>
              </w:rPr>
              <w:t xml:space="preserve">and policies and procedures meet all requirements. </w:t>
            </w:r>
          </w:p>
          <w:p w14:paraId="21065B70" w14:textId="637E95D1" w:rsidR="0095501F" w:rsidRPr="0013101A" w:rsidRDefault="00163F80" w:rsidP="0095501F">
            <w:pPr>
              <w:spacing w:after="58"/>
              <w:rPr>
                <w:rFonts w:ascii="Calibri Light" w:eastAsia="Calibri" w:hAnsi="Calibri Light" w:cs="Calibri"/>
                <w:i/>
                <w:iCs/>
                <w:sz w:val="20"/>
                <w:szCs w:val="20"/>
              </w:rPr>
            </w:pPr>
            <w:r w:rsidRPr="0013101A">
              <w:rPr>
                <w:rFonts w:ascii="Calibri Light" w:eastAsia="Calibri" w:hAnsi="Calibri Light" w:cs="Calibri"/>
                <w:i/>
                <w:iCs/>
                <w:sz w:val="20"/>
                <w:szCs w:val="20"/>
              </w:rPr>
              <w:t xml:space="preserve">*See staff qualification review tool. </w:t>
            </w:r>
          </w:p>
          <w:p w14:paraId="14658E3A" w14:textId="2A1C59CC" w:rsidR="0095501F" w:rsidRPr="005440AD" w:rsidRDefault="0095501F" w:rsidP="0013101A">
            <w:pPr>
              <w:tabs>
                <w:tab w:val="left" w:pos="0"/>
              </w:tabs>
              <w:rPr>
                <w:rFonts w:ascii="Calibri Light," w:eastAsia="Calibri Light," w:hAnsi="Calibri Light," w:cs="Calibri Light,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A52E22" w14:textId="242D706F" w:rsidR="0095501F" w:rsidRPr="0013101A" w:rsidRDefault="00E05E4B" w:rsidP="0095501F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13101A">
              <w:rPr>
                <w:rFonts w:ascii="Calibri Light" w:eastAsia="Calibri Light" w:hAnsi="Calibri Light" w:cs="Calibri Light"/>
                <w:sz w:val="22"/>
                <w:szCs w:val="22"/>
              </w:rPr>
              <w:t>MDHHS Contract</w:t>
            </w:r>
          </w:p>
          <w:p w14:paraId="17BDF7C5" w14:textId="77777777" w:rsidR="0095501F" w:rsidRPr="0013101A" w:rsidRDefault="0095501F" w:rsidP="0095501F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</w:p>
          <w:p w14:paraId="6FE58802" w14:textId="06D9783C" w:rsidR="0095501F" w:rsidRPr="0013101A" w:rsidRDefault="0095501F" w:rsidP="0095501F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13101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Medicaid Provider Manual </w:t>
            </w:r>
          </w:p>
          <w:p w14:paraId="539FAF15" w14:textId="586E4301" w:rsidR="0095501F" w:rsidRPr="005440AD" w:rsidRDefault="0095501F" w:rsidP="0095501F">
            <w:pPr>
              <w:jc w:val="center"/>
              <w:rPr>
                <w:rFonts w:ascii="Calibri Light" w:eastAsia="Calibri Light" w:hAnsi="Calibri Light" w:cs="Calibri Light"/>
                <w:sz w:val="18"/>
                <w:szCs w:val="22"/>
              </w:rPr>
            </w:pPr>
          </w:p>
          <w:p w14:paraId="170DFAC6" w14:textId="56931A35" w:rsidR="0095501F" w:rsidRPr="005440AD" w:rsidRDefault="0095501F" w:rsidP="0013101A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091A25" w14:textId="5C63FE07" w:rsidR="0095501F" w:rsidRDefault="0095501F" w:rsidP="0095501F">
            <w:pPr>
              <w:rPr>
                <w:rFonts w:ascii="Calibri Light" w:eastAsia="Calibri" w:hAnsi="Calibri Light" w:cs="Calibri"/>
                <w:sz w:val="22"/>
                <w:szCs w:val="22"/>
              </w:rPr>
            </w:pPr>
            <w:r w:rsidRPr="005440AD">
              <w:rPr>
                <w:rFonts w:ascii="Calibri Light" w:eastAsia="Calibri" w:hAnsi="Calibri Light" w:cs="Calibri"/>
                <w:sz w:val="22"/>
                <w:szCs w:val="22"/>
              </w:rPr>
              <w:t>Policy/Procedure</w:t>
            </w:r>
            <w:r w:rsidR="00695E48">
              <w:rPr>
                <w:rFonts w:ascii="Calibri Light" w:eastAsia="Calibri" w:hAnsi="Calibri Light" w:cs="Calibri"/>
                <w:sz w:val="22"/>
                <w:szCs w:val="22"/>
              </w:rPr>
              <w:t xml:space="preserve"> and Sample of records</w:t>
            </w:r>
            <w:r w:rsidR="00CD19C3">
              <w:rPr>
                <w:rFonts w:ascii="Calibri Light" w:eastAsia="Calibri" w:hAnsi="Calibri Light" w:cs="Calibri"/>
                <w:sz w:val="22"/>
                <w:szCs w:val="22"/>
              </w:rPr>
              <w:t xml:space="preserve"> </w:t>
            </w:r>
          </w:p>
          <w:p w14:paraId="4B3A83FA" w14:textId="7E0058A4" w:rsidR="00CD19C3" w:rsidRPr="005440AD" w:rsidRDefault="00CD19C3" w:rsidP="0095501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E5A3E26" w14:textId="7E97C262" w:rsidR="0095501F" w:rsidRPr="005440AD" w:rsidRDefault="0095501F" w:rsidP="0095501F">
            <w:pPr>
              <w:spacing w:after="58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085ADD0" w14:textId="77777777" w:rsidR="0095501F" w:rsidRPr="005440AD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06895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6369C898" w14:textId="77777777" w:rsidR="0095501F" w:rsidRPr="005440AD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2352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6C416CB9" w14:textId="77777777" w:rsidR="0095501F" w:rsidRPr="005440AD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87889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370EDE78" w14:textId="24F4D890" w:rsidR="0095501F" w:rsidRPr="005440AD" w:rsidRDefault="0088558F" w:rsidP="0095501F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202977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07970F1" w14:textId="77777777" w:rsidR="0095501F" w:rsidRPr="004876E0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CD19C3" w:rsidRPr="004876E0" w14:paraId="1A286ADB" w14:textId="77777777" w:rsidTr="38426C96">
        <w:tc>
          <w:tcPr>
            <w:tcW w:w="25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46D43C" w14:textId="2E1569ED" w:rsidR="00CD19C3" w:rsidRPr="38426C96" w:rsidRDefault="002C1514" w:rsidP="0095501F">
            <w:pPr>
              <w:spacing w:after="58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</w:t>
            </w:r>
            <w:r w:rsidR="00CD19C3">
              <w:rPr>
                <w:rFonts w:ascii="Calibri Light" w:hAnsi="Calibri Light"/>
                <w:sz w:val="22"/>
                <w:szCs w:val="22"/>
              </w:rPr>
              <w:t>.</w:t>
            </w:r>
            <w:r w:rsidR="0013101A">
              <w:rPr>
                <w:rFonts w:ascii="Calibri Light" w:hAnsi="Calibri Light"/>
                <w:sz w:val="22"/>
                <w:szCs w:val="22"/>
              </w:rPr>
              <w:t>8</w:t>
            </w: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4899A2D" w14:textId="564297E6" w:rsidR="00CD19C3" w:rsidRDefault="00CD19C3" w:rsidP="0095501F">
            <w:pPr>
              <w:spacing w:after="58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eastAsia="Calibri" w:hAnsi="Calibri Light" w:cs="Calibri"/>
                <w:sz w:val="22"/>
                <w:szCs w:val="22"/>
              </w:rPr>
              <w:t>Provider conducts background checks for staff as required.</w:t>
            </w:r>
          </w:p>
          <w:p w14:paraId="61D5A050" w14:textId="77777777" w:rsidR="00CD19C3" w:rsidRPr="0013101A" w:rsidRDefault="00CD19C3" w:rsidP="0013101A">
            <w:pPr>
              <w:pStyle w:val="ListParagraph"/>
              <w:numPr>
                <w:ilvl w:val="0"/>
                <w:numId w:val="19"/>
              </w:numPr>
              <w:spacing w:after="58"/>
              <w:rPr>
                <w:rFonts w:ascii="Calibri Light" w:eastAsia="Calibri" w:hAnsi="Calibri Light" w:cs="Calibri"/>
                <w:sz w:val="22"/>
                <w:szCs w:val="22"/>
              </w:rPr>
            </w:pPr>
            <w:r w:rsidRPr="0013101A">
              <w:rPr>
                <w:rFonts w:ascii="Calibri Light" w:eastAsia="Calibri" w:hAnsi="Calibri Light" w:cs="Calibri"/>
                <w:sz w:val="22"/>
                <w:szCs w:val="22"/>
              </w:rPr>
              <w:t>Criminal background (initial and ongoing)</w:t>
            </w:r>
          </w:p>
          <w:p w14:paraId="01783937" w14:textId="59D1B589" w:rsidR="00CD19C3" w:rsidRPr="0013101A" w:rsidRDefault="00CD19C3" w:rsidP="0013101A">
            <w:pPr>
              <w:pStyle w:val="ListParagraph"/>
              <w:numPr>
                <w:ilvl w:val="0"/>
                <w:numId w:val="19"/>
              </w:numPr>
              <w:spacing w:after="58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eastAsia="Calibri" w:hAnsi="Calibri Light" w:cs="Calibri"/>
                <w:sz w:val="22"/>
                <w:szCs w:val="22"/>
              </w:rPr>
              <w:t>*</w:t>
            </w:r>
            <w:r w:rsidRPr="0013101A">
              <w:rPr>
                <w:rFonts w:ascii="Calibri Light" w:eastAsia="Calibri" w:hAnsi="Calibri Light" w:cs="Calibri"/>
                <w:sz w:val="22"/>
                <w:szCs w:val="22"/>
              </w:rPr>
              <w:t>National Sex Offender registry (initial)</w:t>
            </w:r>
          </w:p>
          <w:p w14:paraId="33860829" w14:textId="666DAC8E" w:rsidR="00CD19C3" w:rsidRPr="0013101A" w:rsidRDefault="00CD19C3" w:rsidP="0013101A">
            <w:pPr>
              <w:pStyle w:val="ListParagraph"/>
              <w:numPr>
                <w:ilvl w:val="0"/>
                <w:numId w:val="19"/>
              </w:numPr>
              <w:spacing w:after="58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eastAsia="Calibri" w:hAnsi="Calibri Light" w:cs="Calibri"/>
                <w:sz w:val="22"/>
                <w:szCs w:val="22"/>
              </w:rPr>
              <w:t>*</w:t>
            </w:r>
            <w:r w:rsidRPr="0013101A">
              <w:rPr>
                <w:rFonts w:ascii="Calibri Light" w:eastAsia="Calibri" w:hAnsi="Calibri Light" w:cs="Calibri"/>
                <w:sz w:val="22"/>
                <w:szCs w:val="22"/>
              </w:rPr>
              <w:t>State Sex Offender registry (initial)</w:t>
            </w:r>
          </w:p>
          <w:p w14:paraId="75D392C2" w14:textId="77777777" w:rsidR="00CD19C3" w:rsidRPr="0013101A" w:rsidRDefault="00CD19C3" w:rsidP="0013101A">
            <w:pPr>
              <w:pStyle w:val="ListParagraph"/>
              <w:numPr>
                <w:ilvl w:val="0"/>
                <w:numId w:val="19"/>
              </w:numPr>
              <w:spacing w:after="58"/>
              <w:rPr>
                <w:rFonts w:ascii="Calibri Light" w:eastAsia="Calibri" w:hAnsi="Calibri Light" w:cs="Calibri"/>
                <w:sz w:val="22"/>
                <w:szCs w:val="22"/>
              </w:rPr>
            </w:pPr>
            <w:r w:rsidRPr="0013101A">
              <w:rPr>
                <w:rFonts w:ascii="Calibri Light" w:eastAsia="Calibri" w:hAnsi="Calibri Light" w:cs="Calibri"/>
                <w:sz w:val="22"/>
                <w:szCs w:val="22"/>
              </w:rPr>
              <w:t>Central registry (initial)</w:t>
            </w:r>
          </w:p>
          <w:p w14:paraId="603A14EC" w14:textId="77777777" w:rsidR="00CD19C3" w:rsidRPr="0013101A" w:rsidRDefault="00CD19C3" w:rsidP="0013101A">
            <w:pPr>
              <w:pStyle w:val="ListParagraph"/>
              <w:numPr>
                <w:ilvl w:val="0"/>
                <w:numId w:val="19"/>
              </w:numPr>
              <w:spacing w:after="58"/>
              <w:rPr>
                <w:rFonts w:ascii="Calibri Light" w:eastAsia="Calibri" w:hAnsi="Calibri Light" w:cs="Calibri"/>
                <w:sz w:val="22"/>
                <w:szCs w:val="22"/>
              </w:rPr>
            </w:pPr>
            <w:r w:rsidRPr="0013101A">
              <w:rPr>
                <w:rFonts w:ascii="Calibri Light" w:eastAsia="Calibri" w:hAnsi="Calibri Light" w:cs="Calibri"/>
                <w:sz w:val="22"/>
                <w:szCs w:val="22"/>
              </w:rPr>
              <w:t>OIG (initial and monthly)</w:t>
            </w:r>
          </w:p>
          <w:p w14:paraId="5A72B6D9" w14:textId="77777777" w:rsidR="00CD19C3" w:rsidRPr="0013101A" w:rsidRDefault="00CD19C3" w:rsidP="0013101A">
            <w:pPr>
              <w:pStyle w:val="ListParagraph"/>
              <w:numPr>
                <w:ilvl w:val="0"/>
                <w:numId w:val="19"/>
              </w:numPr>
              <w:spacing w:after="58"/>
              <w:rPr>
                <w:rFonts w:ascii="Calibri Light" w:eastAsia="Calibri" w:hAnsi="Calibri Light" w:cs="Calibri"/>
                <w:sz w:val="22"/>
                <w:szCs w:val="22"/>
              </w:rPr>
            </w:pPr>
            <w:r w:rsidRPr="0013101A">
              <w:rPr>
                <w:rFonts w:ascii="Calibri Light" w:eastAsia="Calibri" w:hAnsi="Calibri Light" w:cs="Calibri"/>
                <w:sz w:val="22"/>
                <w:szCs w:val="22"/>
              </w:rPr>
              <w:t>GSA/SAM (initial and monthly)</w:t>
            </w:r>
          </w:p>
          <w:p w14:paraId="1D94A565" w14:textId="77777777" w:rsidR="00CD19C3" w:rsidRDefault="00CD19C3" w:rsidP="00CD19C3">
            <w:pPr>
              <w:pStyle w:val="ListParagraph"/>
              <w:numPr>
                <w:ilvl w:val="0"/>
                <w:numId w:val="19"/>
              </w:numPr>
              <w:spacing w:after="58"/>
              <w:rPr>
                <w:rFonts w:ascii="Calibri Light" w:eastAsia="Calibri" w:hAnsi="Calibri Light" w:cs="Calibri"/>
                <w:sz w:val="22"/>
                <w:szCs w:val="22"/>
              </w:rPr>
            </w:pPr>
            <w:r w:rsidRPr="0013101A">
              <w:rPr>
                <w:rFonts w:ascii="Calibri Light" w:eastAsia="Calibri" w:hAnsi="Calibri Light" w:cs="Calibri"/>
                <w:sz w:val="22"/>
                <w:szCs w:val="22"/>
              </w:rPr>
              <w:t xml:space="preserve">MI Sanction Provider database (initial and monthly). </w:t>
            </w:r>
          </w:p>
          <w:p w14:paraId="0F48D2DF" w14:textId="4A150DC5" w:rsidR="00CD19C3" w:rsidRPr="0013101A" w:rsidRDefault="00CD19C3" w:rsidP="00CD19C3">
            <w:pPr>
              <w:spacing w:after="58"/>
              <w:rPr>
                <w:rFonts w:ascii="Calibri Light" w:eastAsia="Calibri" w:hAnsi="Calibri Light" w:cs="Calibri"/>
                <w:sz w:val="20"/>
                <w:szCs w:val="20"/>
              </w:rPr>
            </w:pPr>
            <w:r>
              <w:rPr>
                <w:rFonts w:ascii="Calibri Light" w:eastAsia="Calibri" w:hAnsi="Calibri Light" w:cs="Calibri"/>
                <w:sz w:val="20"/>
                <w:szCs w:val="20"/>
              </w:rPr>
              <w:t>*</w:t>
            </w:r>
            <w:r w:rsidRPr="0013101A">
              <w:rPr>
                <w:rFonts w:ascii="Calibri Light" w:eastAsia="Calibri" w:hAnsi="Calibri Light" w:cs="Calibri"/>
                <w:i/>
                <w:iCs/>
                <w:sz w:val="20"/>
                <w:szCs w:val="20"/>
              </w:rPr>
              <w:t>New requirement 10/1/2</w:t>
            </w:r>
            <w:r w:rsidR="009B154E">
              <w:rPr>
                <w:rFonts w:ascii="Calibri Light" w:eastAsia="Calibri" w:hAnsi="Calibri Light" w:cs="Calibri"/>
                <w:i/>
                <w:iCs/>
                <w:sz w:val="20"/>
                <w:szCs w:val="20"/>
              </w:rPr>
              <w:t>3</w:t>
            </w:r>
            <w:r w:rsidRPr="0013101A">
              <w:rPr>
                <w:rFonts w:ascii="Calibri Light" w:eastAsia="Calibri" w:hAnsi="Calibri Light" w:cs="Calibri"/>
                <w:i/>
                <w:iCs/>
                <w:sz w:val="20"/>
                <w:szCs w:val="20"/>
              </w:rPr>
              <w:t>. Staff files prior to this date may not include registry checks.</w:t>
            </w:r>
            <w:r w:rsidRPr="0013101A">
              <w:rPr>
                <w:rFonts w:ascii="Calibri Light" w:eastAsia="Calibri" w:hAnsi="Calibri Light" w:cs="Calibri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DB0EE84" w14:textId="77777777" w:rsidR="00695E48" w:rsidRDefault="00695E48" w:rsidP="0013101A">
            <w:pPr>
              <w:jc w:val="center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eastAsia="Calibri" w:hAnsi="Calibri Light" w:cs="Calibri"/>
                <w:sz w:val="22"/>
                <w:szCs w:val="22"/>
              </w:rPr>
              <w:t>Autism regional contract,</w:t>
            </w:r>
          </w:p>
          <w:p w14:paraId="07BB292E" w14:textId="77777777" w:rsidR="00695E48" w:rsidRDefault="00695E48" w:rsidP="0013101A">
            <w:pPr>
              <w:jc w:val="center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eastAsia="Calibri" w:hAnsi="Calibri Light" w:cs="Calibri"/>
                <w:sz w:val="22"/>
                <w:szCs w:val="22"/>
              </w:rPr>
              <w:t>MDHHS/PIHP Contract,</w:t>
            </w:r>
          </w:p>
          <w:p w14:paraId="77CE7D04" w14:textId="32277A7E" w:rsidR="00CD19C3" w:rsidRPr="005440AD" w:rsidDel="00E05E4B" w:rsidRDefault="00695E48" w:rsidP="0013101A">
            <w:pPr>
              <w:jc w:val="center"/>
              <w:rPr>
                <w:rFonts w:ascii="Calibri Light" w:eastAsia="Calibri Light" w:hAnsi="Calibri Light" w:cs="Calibri Light"/>
                <w:sz w:val="18"/>
                <w:szCs w:val="22"/>
              </w:rPr>
            </w:pPr>
            <w:r>
              <w:rPr>
                <w:rFonts w:ascii="Calibri Light" w:eastAsia="Calibri" w:hAnsi="Calibri Light" w:cs="Calibri"/>
                <w:sz w:val="22"/>
                <w:szCs w:val="22"/>
              </w:rPr>
              <w:t>MDHHS Credentialing policy</w:t>
            </w: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79EF1A6" w14:textId="54230C40" w:rsidR="00695E48" w:rsidRPr="005440AD" w:rsidRDefault="00695E48" w:rsidP="0095501F">
            <w:pPr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eastAsia="Calibri" w:hAnsi="Calibri Light" w:cs="Calibri"/>
                <w:sz w:val="22"/>
                <w:szCs w:val="22"/>
              </w:rPr>
              <w:t>Policy, procedures and/or Sample record review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051C301" w14:textId="77777777" w:rsidR="00695E48" w:rsidRPr="005440AD" w:rsidRDefault="0088558F" w:rsidP="00695E48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6595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48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E48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1BB2D375" w14:textId="77777777" w:rsidR="00695E48" w:rsidRPr="005440AD" w:rsidRDefault="0088558F" w:rsidP="00695E48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78905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48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E48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3666FE08" w14:textId="77777777" w:rsidR="00695E48" w:rsidRPr="005440AD" w:rsidRDefault="0088558F" w:rsidP="00695E48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74460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48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E48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37A93610" w14:textId="282C3A2C" w:rsidR="00CD19C3" w:rsidRDefault="0088558F" w:rsidP="00695E48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72930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48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E48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18BC599" w14:textId="77777777" w:rsidR="00CD19C3" w:rsidRPr="004876E0" w:rsidRDefault="00CD19C3" w:rsidP="0095501F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95501F" w:rsidRPr="004876E0" w14:paraId="625CB479" w14:textId="77777777" w:rsidTr="38426C96">
        <w:tc>
          <w:tcPr>
            <w:tcW w:w="25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3B61DE9" w14:textId="7E0A612D" w:rsidR="0095501F" w:rsidRPr="005440AD" w:rsidRDefault="002C1514" w:rsidP="38426C96">
            <w:pPr>
              <w:spacing w:after="58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</w:t>
            </w:r>
            <w:r w:rsidR="38426C96" w:rsidRPr="38426C96">
              <w:rPr>
                <w:rFonts w:ascii="Calibri Light" w:hAnsi="Calibri Light"/>
                <w:sz w:val="22"/>
                <w:szCs w:val="22"/>
              </w:rPr>
              <w:t>.</w:t>
            </w:r>
            <w:r w:rsidR="0013101A">
              <w:rPr>
                <w:rFonts w:ascii="Calibri Light" w:hAnsi="Calibri Light"/>
                <w:sz w:val="22"/>
                <w:szCs w:val="22"/>
              </w:rPr>
              <w:t>9</w:t>
            </w: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CA660F8" w14:textId="39BEB386" w:rsidR="0095501F" w:rsidRPr="005440AD" w:rsidRDefault="0095501F" w:rsidP="0095501F">
            <w:pPr>
              <w:spacing w:after="58"/>
              <w:rPr>
                <w:rFonts w:ascii="Calibri Light" w:eastAsia="Calibri" w:hAnsi="Calibri Light" w:cs="Calibri"/>
                <w:sz w:val="22"/>
                <w:szCs w:val="22"/>
              </w:rPr>
            </w:pPr>
            <w:r w:rsidRPr="005440AD">
              <w:rPr>
                <w:rFonts w:ascii="Calibri Light" w:eastAsia="Calibri" w:hAnsi="Calibri Light" w:cs="Calibri"/>
                <w:sz w:val="22"/>
                <w:szCs w:val="22"/>
              </w:rPr>
              <w:t>Provider has a written system in place to ensure individuals transporting consumers hold a valid driver’s license appropriate to the class of vehicle being operated</w:t>
            </w: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E2BE18" w14:textId="670BE8AC" w:rsidR="0095501F" w:rsidRPr="005440AD" w:rsidRDefault="0095501F" w:rsidP="0095501F">
            <w:pPr>
              <w:jc w:val="center"/>
              <w:rPr>
                <w:rFonts w:ascii="Calibri Light" w:eastAsia="Calibri" w:hAnsi="Calibri Light" w:cs="Calibri"/>
                <w:sz w:val="22"/>
                <w:szCs w:val="22"/>
              </w:rPr>
            </w:pPr>
            <w:r w:rsidRPr="005440AD">
              <w:rPr>
                <w:rFonts w:ascii="Calibri Light" w:eastAsia="Calibri" w:hAnsi="Calibri Light" w:cs="Calibri"/>
                <w:sz w:val="22"/>
                <w:szCs w:val="22"/>
              </w:rPr>
              <w:t>Medicaid Provider Manual – NEMT; Michigan Vehicle Code Act 300 of 1949</w:t>
            </w: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EE9F489" w14:textId="77777777" w:rsidR="0095501F" w:rsidRPr="005440AD" w:rsidRDefault="0095501F" w:rsidP="0095501F">
            <w:pPr>
              <w:rPr>
                <w:rFonts w:ascii="Calibri Light" w:eastAsia="Calibri" w:hAnsi="Calibri Light" w:cs="Calibri"/>
                <w:sz w:val="22"/>
                <w:szCs w:val="22"/>
              </w:rPr>
            </w:pPr>
            <w:r w:rsidRPr="005440AD">
              <w:rPr>
                <w:rFonts w:ascii="Calibri Light" w:eastAsia="Calibri" w:hAnsi="Calibri Light" w:cs="Calibri"/>
                <w:sz w:val="22"/>
                <w:szCs w:val="22"/>
              </w:rPr>
              <w:t>Policy/Procedure</w:t>
            </w:r>
          </w:p>
          <w:p w14:paraId="46A37ACE" w14:textId="7EE0E8F5" w:rsidR="0095501F" w:rsidRPr="005440AD" w:rsidRDefault="0095501F" w:rsidP="0095501F">
            <w:pPr>
              <w:spacing w:after="58"/>
              <w:jc w:val="center"/>
              <w:rPr>
                <w:rFonts w:ascii="Calibri Light" w:eastAsia="Calibri" w:hAnsi="Calibri Light" w:cs="Calibri"/>
                <w:sz w:val="22"/>
                <w:szCs w:val="22"/>
              </w:rPr>
            </w:pPr>
            <w:r w:rsidRPr="005440AD">
              <w:rPr>
                <w:rFonts w:ascii="Calibri Light" w:eastAsia="Calibri" w:hAnsi="Calibri Light" w:cs="Calibri"/>
                <w:sz w:val="22"/>
                <w:szCs w:val="22"/>
              </w:rPr>
              <w:br/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7C3A939" w14:textId="77777777" w:rsidR="0095501F" w:rsidRPr="005440AD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3564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183FAE47" w14:textId="77777777" w:rsidR="0095501F" w:rsidRPr="005440AD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9061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5E0D8EFE" w14:textId="77777777" w:rsidR="0095501F" w:rsidRPr="005440AD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68982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08AB13BF" w14:textId="49337EC3" w:rsidR="0095501F" w:rsidRPr="005440AD" w:rsidRDefault="0088558F" w:rsidP="0095501F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47957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2130DF" w14:textId="77777777" w:rsidR="0095501F" w:rsidRPr="004876E0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365BB2" w:rsidRPr="004876E0" w14:paraId="29E565C6" w14:textId="77777777" w:rsidTr="38426C96">
        <w:tc>
          <w:tcPr>
            <w:tcW w:w="25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43C87F" w14:textId="5BEC5D12" w:rsidR="00365BB2" w:rsidRPr="38426C96" w:rsidRDefault="002C1514" w:rsidP="38426C96">
            <w:pPr>
              <w:spacing w:after="58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</w:t>
            </w:r>
            <w:r w:rsidR="00365BB2">
              <w:rPr>
                <w:rFonts w:ascii="Calibri Light" w:hAnsi="Calibri Light"/>
                <w:sz w:val="22"/>
                <w:szCs w:val="22"/>
              </w:rPr>
              <w:t>.</w:t>
            </w:r>
            <w:r w:rsidR="0013101A">
              <w:rPr>
                <w:rFonts w:ascii="Calibri Light" w:hAnsi="Calibri Light"/>
                <w:sz w:val="22"/>
                <w:szCs w:val="22"/>
              </w:rPr>
              <w:t>10</w:t>
            </w: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76FA1CE" w14:textId="6B4891F8" w:rsidR="00365BB2" w:rsidRPr="005440AD" w:rsidRDefault="00365BB2" w:rsidP="0095501F">
            <w:pPr>
              <w:spacing w:after="58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eastAsia="Calibri" w:hAnsi="Calibri Light" w:cs="Calibri"/>
                <w:sz w:val="22"/>
                <w:szCs w:val="22"/>
              </w:rPr>
              <w:t xml:space="preserve">The provider has a process to ensure that minimum training requirements for staff are met and evidence is documented in staff files. </w:t>
            </w: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00850C" w14:textId="77777777" w:rsidR="00365BB2" w:rsidRDefault="00695E48" w:rsidP="0095501F">
            <w:pPr>
              <w:jc w:val="center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eastAsia="Calibri" w:hAnsi="Calibri Light" w:cs="Calibri"/>
                <w:sz w:val="22"/>
                <w:szCs w:val="22"/>
              </w:rPr>
              <w:t>Contract</w:t>
            </w:r>
          </w:p>
          <w:p w14:paraId="309F245E" w14:textId="72EB4C6A" w:rsidR="00695E48" w:rsidRPr="005440AD" w:rsidRDefault="00695E48" w:rsidP="0095501F">
            <w:pPr>
              <w:jc w:val="center"/>
              <w:rPr>
                <w:rFonts w:ascii="Calibri Light" w:eastAsia="Calibri" w:hAnsi="Calibri Light" w:cs="Calibri"/>
                <w:sz w:val="22"/>
                <w:szCs w:val="22"/>
              </w:rPr>
            </w:pPr>
            <w:r>
              <w:rPr>
                <w:rFonts w:ascii="Calibri Light" w:eastAsia="Calibri" w:hAnsi="Calibri Light" w:cs="Calibri"/>
                <w:sz w:val="22"/>
                <w:szCs w:val="22"/>
              </w:rPr>
              <w:t>MSHN Regional Training Grid</w:t>
            </w: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42FD64" w14:textId="7A4C4C7F" w:rsidR="00365BB2" w:rsidRPr="005440AD" w:rsidRDefault="00365BB2" w:rsidP="0095501F">
            <w:pPr>
              <w:rPr>
                <w:rFonts w:ascii="Calibri Light" w:eastAsia="Calibri" w:hAnsi="Calibri Light" w:cs="Calibri"/>
                <w:sz w:val="22"/>
                <w:szCs w:val="22"/>
              </w:rPr>
            </w:pPr>
            <w:r w:rsidRPr="005440AD">
              <w:rPr>
                <w:rFonts w:ascii="Calibri Light" w:eastAsia="Calibri" w:hAnsi="Calibri Light" w:cs="Calibri"/>
                <w:sz w:val="22"/>
                <w:szCs w:val="22"/>
              </w:rPr>
              <w:t>Policy/Procedure</w:t>
            </w:r>
            <w:r>
              <w:rPr>
                <w:rFonts w:ascii="Calibri Light" w:eastAsia="Calibri" w:hAnsi="Calibri Light" w:cs="Calibri"/>
                <w:sz w:val="22"/>
                <w:szCs w:val="22"/>
              </w:rPr>
              <w:t xml:space="preserve"> and/or sample records 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3F59EB" w14:textId="77777777" w:rsidR="00695E48" w:rsidRPr="005440AD" w:rsidRDefault="0088558F" w:rsidP="00695E48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83426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48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E48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3F698289" w14:textId="77777777" w:rsidR="00695E48" w:rsidRPr="005440AD" w:rsidRDefault="0088558F" w:rsidP="00695E48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50543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48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E48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4DC18667" w14:textId="77777777" w:rsidR="00695E48" w:rsidRPr="005440AD" w:rsidRDefault="0088558F" w:rsidP="00695E48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81938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48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E48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78FFDDF6" w14:textId="144E05F2" w:rsidR="00365BB2" w:rsidRDefault="0088558F" w:rsidP="00695E48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76812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E48" w:rsidRPr="005440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95E48" w:rsidRPr="005440AD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AF31125" w14:textId="77777777" w:rsidR="00365BB2" w:rsidRPr="004876E0" w:rsidRDefault="00365BB2" w:rsidP="0095501F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5F6527" w:rsidRPr="004876E0" w14:paraId="55095A4E" w14:textId="77777777" w:rsidTr="38426C96">
        <w:tc>
          <w:tcPr>
            <w:tcW w:w="25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AF1DD" w:themeFill="accent3" w:themeFillTint="33"/>
          </w:tcPr>
          <w:p w14:paraId="610EA0F8" w14:textId="77777777" w:rsidR="005F6527" w:rsidRDefault="005F6527" w:rsidP="0095501F">
            <w:pPr>
              <w:spacing w:after="58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AF1DD" w:themeFill="accent3" w:themeFillTint="33"/>
          </w:tcPr>
          <w:p w14:paraId="094223DD" w14:textId="77777777" w:rsidR="005F6527" w:rsidRDefault="005F6527" w:rsidP="0095501F">
            <w:pPr>
              <w:spacing w:after="58"/>
              <w:rPr>
                <w:rFonts w:ascii="Calibri Light" w:eastAsia="Calibri" w:hAnsi="Calibri Light" w:cs="Calibri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AF1DD" w:themeFill="accent3" w:themeFillTint="33"/>
          </w:tcPr>
          <w:p w14:paraId="496679A0" w14:textId="77777777" w:rsidR="005F6527" w:rsidRDefault="005F6527" w:rsidP="0095501F">
            <w:pPr>
              <w:jc w:val="center"/>
              <w:rPr>
                <w:rFonts w:ascii="Calibri Light" w:eastAsia="Calibri" w:hAnsi="Calibri Light" w:cs="Calibr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AF1DD" w:themeFill="accent3" w:themeFillTint="33"/>
          </w:tcPr>
          <w:p w14:paraId="7B54CCA2" w14:textId="3EC92920" w:rsidR="005F6527" w:rsidRDefault="005F6527" w:rsidP="0095501F">
            <w:pPr>
              <w:rPr>
                <w:rFonts w:ascii="Calibri Light" w:eastAsia="Calibri" w:hAnsi="Calibri Light" w:cs="Calibri"/>
                <w:sz w:val="22"/>
                <w:szCs w:val="22"/>
              </w:rPr>
            </w:pPr>
            <w:r w:rsidRPr="000F421E">
              <w:rPr>
                <w:rFonts w:ascii="Calibri Light" w:hAnsi="Calibri Light"/>
                <w:b/>
                <w:bCs/>
                <w:sz w:val="22"/>
                <w:szCs w:val="22"/>
              </w:rPr>
              <w:t>TOTAL SCORE/%: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AF1DD" w:themeFill="accent3" w:themeFillTint="33"/>
          </w:tcPr>
          <w:p w14:paraId="7F3B5710" w14:textId="0467540D" w:rsidR="005F6527" w:rsidRDefault="005F6527" w:rsidP="0095501F">
            <w:pPr>
              <w:rPr>
                <w:rFonts w:ascii="Calibri Light" w:hAnsi="Calibri Light"/>
                <w:sz w:val="22"/>
                <w:szCs w:val="22"/>
              </w:rPr>
            </w:pPr>
            <w:r w:rsidRPr="000F421E">
              <w:rPr>
                <w:rFonts w:ascii="Calibri Light" w:hAnsi="Calibri Light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61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AF1DD" w:themeFill="accent3" w:themeFillTint="33"/>
          </w:tcPr>
          <w:p w14:paraId="2287F687" w14:textId="4A02CE2E" w:rsidR="005F6527" w:rsidRPr="004876E0" w:rsidRDefault="005F6527" w:rsidP="005F6527">
            <w:pPr>
              <w:spacing w:after="58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 w:rsidRPr="000F421E">
              <w:rPr>
                <w:rFonts w:ascii="Calibri Light" w:hAnsi="Calibri Light"/>
                <w:b/>
                <w:bCs/>
                <w:sz w:val="22"/>
                <w:szCs w:val="22"/>
              </w:rPr>
              <w:t>%</w:t>
            </w:r>
          </w:p>
        </w:tc>
      </w:tr>
    </w:tbl>
    <w:p w14:paraId="264BEE3A" w14:textId="77777777" w:rsidR="00594DEC" w:rsidRDefault="00594DEC"/>
    <w:p w14:paraId="49FEED34" w14:textId="77777777" w:rsidR="00594DEC" w:rsidRDefault="00594DEC"/>
    <w:tbl>
      <w:tblPr>
        <w:tblW w:w="5038" w:type="pct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1"/>
        <w:gridCol w:w="5904"/>
        <w:gridCol w:w="2431"/>
        <w:gridCol w:w="1800"/>
        <w:gridCol w:w="1621"/>
        <w:gridCol w:w="1692"/>
      </w:tblGrid>
      <w:tr w:rsidR="0095501F" w:rsidRPr="004876E0" w14:paraId="2CECA7AB" w14:textId="77777777" w:rsidTr="38426C96">
        <w:tc>
          <w:tcPr>
            <w:tcW w:w="2347" w:type="pct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6E3BC" w:themeFill="accent3" w:themeFillTint="66"/>
          </w:tcPr>
          <w:p w14:paraId="48856B59" w14:textId="0ECEDFE7" w:rsidR="0095501F" w:rsidRPr="00224F89" w:rsidRDefault="0095501F" w:rsidP="0095501F">
            <w:pPr>
              <w:spacing w:after="58"/>
              <w:rPr>
                <w:rFonts w:ascii="Calibri Light" w:hAnsi="Calibri Light" w:cs="Calibri Light"/>
                <w:b/>
                <w:sz w:val="22"/>
                <w:szCs w:val="20"/>
              </w:rPr>
            </w:pPr>
            <w:r w:rsidRPr="00224F89">
              <w:rPr>
                <w:rFonts w:ascii="Calibri Light" w:hAnsi="Calibri Light" w:cs="Calibri Light"/>
                <w:b/>
                <w:sz w:val="22"/>
                <w:szCs w:val="20"/>
              </w:rPr>
              <w:lastRenderedPageBreak/>
              <w:t>Limited English Proficiency</w:t>
            </w:r>
            <w:r>
              <w:rPr>
                <w:rFonts w:ascii="Calibri Light" w:hAnsi="Calibri Light" w:cs="Calibri Light"/>
                <w:b/>
                <w:sz w:val="22"/>
                <w:szCs w:val="20"/>
              </w:rPr>
              <w:t xml:space="preserve"> &amp; Cultural Competence </w:t>
            </w:r>
            <w:r w:rsidR="00D42EB6">
              <w:rPr>
                <w:rFonts w:ascii="Calibri Light" w:hAnsi="Calibri Light" w:cs="Calibri Light"/>
                <w:bCs/>
                <w:sz w:val="22"/>
                <w:szCs w:val="18"/>
              </w:rPr>
              <w:t>(desk or on-site review)</w:t>
            </w: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6E3BC" w:themeFill="accent3" w:themeFillTint="66"/>
          </w:tcPr>
          <w:p w14:paraId="417422E1" w14:textId="77777777" w:rsidR="0095501F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6E3BC" w:themeFill="accent3" w:themeFillTint="66"/>
          </w:tcPr>
          <w:p w14:paraId="1F6ADAA5" w14:textId="77777777" w:rsidR="0095501F" w:rsidRPr="004876E0" w:rsidRDefault="0095501F" w:rsidP="0095501F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6E3BC" w:themeFill="accent3" w:themeFillTint="66"/>
          </w:tcPr>
          <w:p w14:paraId="6152BBAA" w14:textId="77777777" w:rsidR="0095501F" w:rsidRDefault="0095501F" w:rsidP="0095501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6E3BC" w:themeFill="accent3" w:themeFillTint="66"/>
          </w:tcPr>
          <w:p w14:paraId="3DF64CCA" w14:textId="77777777" w:rsidR="0095501F" w:rsidRPr="004876E0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95501F" w:rsidRPr="004876E0" w14:paraId="61ECAB0B" w14:textId="77777777" w:rsidTr="38426C96">
        <w:tc>
          <w:tcPr>
            <w:tcW w:w="271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CD67F9" w14:textId="536786A1" w:rsidR="0095501F" w:rsidRPr="004876E0" w:rsidRDefault="002C1514" w:rsidP="0095501F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>5</w:t>
            </w:r>
            <w:r w:rsidR="0095501F">
              <w:rPr>
                <w:rFonts w:ascii="Calibri Light" w:hAnsi="Calibri Light" w:cs="Calibri Light"/>
                <w:sz w:val="22"/>
                <w:szCs w:val="18"/>
              </w:rPr>
              <w:t>.1</w:t>
            </w: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1850EC9" w14:textId="7C08383D" w:rsidR="0095501F" w:rsidRPr="00147263" w:rsidRDefault="0095501F" w:rsidP="0095501F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The provider has an administrative policy and procedure in place for identifying and assessing the language needs of individuals served</w:t>
            </w: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AC1A37E" w14:textId="000B1D27" w:rsidR="003739D4" w:rsidRDefault="003739D4" w:rsidP="0095501F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>42 CFR 438.10</w:t>
            </w:r>
          </w:p>
          <w:p w14:paraId="458B9562" w14:textId="4CE31437" w:rsidR="003739D4" w:rsidRDefault="003739D4" w:rsidP="00702F57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>42 CFR 438.400</w:t>
            </w:r>
          </w:p>
          <w:p w14:paraId="36EB3FB7" w14:textId="7C218311" w:rsidR="003739D4" w:rsidRDefault="003739D4" w:rsidP="00702F57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 xml:space="preserve">MI Medicaid Manual </w:t>
            </w:r>
          </w:p>
          <w:p w14:paraId="402A60A6" w14:textId="2AF646A1" w:rsidR="003739D4" w:rsidRDefault="0095501F" w:rsidP="00702F57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 xml:space="preserve">MDHHS </w:t>
            </w:r>
            <w:r w:rsidR="003739D4">
              <w:rPr>
                <w:rFonts w:ascii="Calibri Light" w:hAnsi="Calibri Light" w:cs="Calibri Light"/>
                <w:bCs/>
                <w:sz w:val="22"/>
                <w:szCs w:val="20"/>
              </w:rPr>
              <w:t>PIHP Contract</w:t>
            </w:r>
          </w:p>
          <w:p w14:paraId="6894DF34" w14:textId="5569590F" w:rsidR="0095501F" w:rsidRPr="0013101A" w:rsidRDefault="003739D4" w:rsidP="0013101A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>MDHHS Customer Service Standards</w:t>
            </w: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243B1D9" w14:textId="3352B71D" w:rsidR="0095501F" w:rsidRPr="004876E0" w:rsidRDefault="0095501F" w:rsidP="0095501F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 xml:space="preserve">Policy/procedure 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A0A9C9C" w14:textId="77777777" w:rsidR="0095501F" w:rsidRPr="00663836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344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3426F127" w14:textId="77777777" w:rsidR="0095501F" w:rsidRPr="00663836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21368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54FE2EE5" w14:textId="77777777" w:rsidR="0095501F" w:rsidRPr="00663836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8519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3659FD34" w14:textId="77777777" w:rsidR="0095501F" w:rsidRPr="004876E0" w:rsidRDefault="0088558F" w:rsidP="0095501F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8639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59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55390F4" w14:textId="77777777" w:rsidR="0095501F" w:rsidRPr="004876E0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95501F" w:rsidRPr="004876E0" w14:paraId="070C210E" w14:textId="77777777" w:rsidTr="38426C96">
        <w:tc>
          <w:tcPr>
            <w:tcW w:w="271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F6AACFF" w14:textId="574DC209" w:rsidR="0095501F" w:rsidRPr="004876E0" w:rsidRDefault="002C1514" w:rsidP="0095501F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  <w:r w:rsidR="38426C96" w:rsidRPr="38426C96">
              <w:rPr>
                <w:rFonts w:ascii="Calibri Light" w:hAnsi="Calibri Light" w:cs="Calibri Light"/>
                <w:sz w:val="22"/>
                <w:szCs w:val="22"/>
              </w:rPr>
              <w:t>.2</w:t>
            </w: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A7B90F9" w14:textId="5436BDA5" w:rsidR="0095501F" w:rsidRPr="00702F57" w:rsidRDefault="38426C96" w:rsidP="00702F57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38426C96">
              <w:rPr>
                <w:rFonts w:ascii="Calibri Light" w:hAnsi="Calibri Light" w:cs="Calibri Light"/>
                <w:sz w:val="22"/>
                <w:szCs w:val="22"/>
              </w:rPr>
              <w:t>The provider has a written policy and/or procedure on accessing oral interpretation services, free of charge to consumers</w:t>
            </w:r>
            <w:r w:rsidR="00E05E4B">
              <w:rPr>
                <w:rFonts w:ascii="Calibri Light" w:hAnsi="Calibri Light" w:cs="Calibri Light"/>
                <w:sz w:val="22"/>
                <w:szCs w:val="22"/>
              </w:rPr>
              <w:t xml:space="preserve"> and</w:t>
            </w:r>
            <w:r w:rsidR="00284901">
              <w:rPr>
                <w:rFonts w:ascii="Calibri Light" w:hAnsi="Calibri Light" w:cs="Calibri Light"/>
                <w:sz w:val="22"/>
                <w:szCs w:val="22"/>
              </w:rPr>
              <w:t xml:space="preserve"> has a process to</w:t>
            </w:r>
            <w:r w:rsidR="00E05E4B">
              <w:rPr>
                <w:rFonts w:ascii="Calibri Light" w:hAnsi="Calibri Light" w:cs="Calibri Light"/>
                <w:sz w:val="22"/>
                <w:szCs w:val="22"/>
              </w:rPr>
              <w:t xml:space="preserve"> not</w:t>
            </w:r>
            <w:r w:rsidR="00284901">
              <w:rPr>
                <w:rFonts w:ascii="Calibri Light" w:hAnsi="Calibri Light" w:cs="Calibri Light"/>
                <w:sz w:val="22"/>
                <w:szCs w:val="22"/>
              </w:rPr>
              <w:t>ify</w:t>
            </w:r>
            <w:r w:rsidR="00E05E4B">
              <w:rPr>
                <w:rFonts w:ascii="Calibri Light" w:hAnsi="Calibri Light" w:cs="Calibri Light"/>
                <w:sz w:val="22"/>
                <w:szCs w:val="22"/>
              </w:rPr>
              <w:t xml:space="preserve"> consumer</w:t>
            </w:r>
            <w:r w:rsidR="00284901">
              <w:rPr>
                <w:rFonts w:ascii="Calibri Light" w:hAnsi="Calibri Light" w:cs="Calibri Light"/>
                <w:sz w:val="22"/>
                <w:szCs w:val="22"/>
              </w:rPr>
              <w:t>s</w:t>
            </w:r>
            <w:r w:rsidR="00E05E4B">
              <w:rPr>
                <w:rFonts w:ascii="Calibri Light" w:hAnsi="Calibri Light" w:cs="Calibri Light"/>
                <w:sz w:val="22"/>
                <w:szCs w:val="22"/>
              </w:rPr>
              <w:t xml:space="preserve"> of these services. </w:t>
            </w: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519F7D6" w14:textId="77777777" w:rsidR="000E5664" w:rsidRDefault="000E5664" w:rsidP="000E5664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>MDHHS/PIHP Contract</w:t>
            </w:r>
          </w:p>
          <w:p w14:paraId="0045C4A2" w14:textId="77777777" w:rsidR="000E5664" w:rsidRDefault="000E5664" w:rsidP="000E5664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>MDHHS Customer Service Standards</w:t>
            </w:r>
          </w:p>
          <w:p w14:paraId="01756E3D" w14:textId="40F42DBC" w:rsidR="000E5664" w:rsidRDefault="000E5664" w:rsidP="000E5664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>CMHSP Policy/Procedures</w:t>
            </w: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30161A9" w14:textId="775DD03B" w:rsidR="0095501F" w:rsidRDefault="003430BB" w:rsidP="0013101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Policy/procedur</w:t>
            </w:r>
            <w:r w:rsidR="0013101A">
              <w:rPr>
                <w:rFonts w:ascii="Calibri Light" w:hAnsi="Calibri Light" w:cs="Calibri Light"/>
                <w:sz w:val="22"/>
                <w:szCs w:val="20"/>
              </w:rPr>
              <w:t>e</w:t>
            </w:r>
          </w:p>
          <w:p w14:paraId="1112BC1B" w14:textId="6F1AF227" w:rsidR="00284901" w:rsidRDefault="00284901" w:rsidP="0013101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Tagline posting with top 15 languages; examples of materials in other languages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2530E72" w14:textId="77777777" w:rsidR="0095501F" w:rsidRPr="00663836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97297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575E1D87" w14:textId="77777777" w:rsidR="0095501F" w:rsidRPr="00663836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73342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509FB662" w14:textId="77777777" w:rsidR="0095501F" w:rsidRPr="00663836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86653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7F7E67AE" w14:textId="1A24AE7D" w:rsidR="0095501F" w:rsidRPr="00663836" w:rsidRDefault="0088558F" w:rsidP="0095501F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213601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59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5C67F0" w14:textId="77777777" w:rsidR="0095501F" w:rsidRPr="004876E0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95501F" w:rsidRPr="004876E0" w14:paraId="38D405FD" w14:textId="77777777" w:rsidTr="38426C96">
        <w:tc>
          <w:tcPr>
            <w:tcW w:w="271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3E67126" w14:textId="3BFEE942" w:rsidR="0095501F" w:rsidRPr="004876E0" w:rsidRDefault="002C1514" w:rsidP="0095501F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>5</w:t>
            </w:r>
            <w:r w:rsidR="0095501F">
              <w:rPr>
                <w:rFonts w:ascii="Calibri Light" w:hAnsi="Calibri Light" w:cs="Calibri Light"/>
                <w:sz w:val="22"/>
                <w:szCs w:val="18"/>
              </w:rPr>
              <w:t>.</w:t>
            </w:r>
            <w:r w:rsidR="0013101A">
              <w:rPr>
                <w:rFonts w:ascii="Calibri Light" w:hAnsi="Calibri Light" w:cs="Calibri Light"/>
                <w:sz w:val="22"/>
                <w:szCs w:val="18"/>
              </w:rPr>
              <w:t>3</w:t>
            </w: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A8F846A" w14:textId="577D0DED" w:rsidR="0095501F" w:rsidRPr="00702F57" w:rsidRDefault="0095501F" w:rsidP="00702F57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  <w:r w:rsidRPr="00702F57">
              <w:rPr>
                <w:rFonts w:ascii="Calibri Light" w:hAnsi="Calibri Light" w:cs="Calibri Light"/>
                <w:sz w:val="22"/>
                <w:szCs w:val="18"/>
              </w:rPr>
              <w:t>Written materials are available</w:t>
            </w:r>
            <w:r w:rsidR="00284901">
              <w:rPr>
                <w:rFonts w:ascii="Calibri Light" w:hAnsi="Calibri Light" w:cs="Calibri Light"/>
                <w:sz w:val="22"/>
                <w:szCs w:val="18"/>
              </w:rPr>
              <w:t xml:space="preserve"> in easily understood manner</w:t>
            </w:r>
            <w:r w:rsidRPr="00702F57">
              <w:rPr>
                <w:rFonts w:ascii="Calibri Light" w:hAnsi="Calibri Light" w:cs="Calibri Light"/>
                <w:sz w:val="22"/>
                <w:szCs w:val="18"/>
              </w:rPr>
              <w:t xml:space="preserve"> in alternative formats and in an appropriate manner that takes into consideration the special needs of those who are visually limited or have limited reading proficiency, as required by ADA</w:t>
            </w:r>
            <w:r w:rsidR="00284901">
              <w:rPr>
                <w:rFonts w:ascii="Calibri Light" w:hAnsi="Calibri Light" w:cs="Calibri Light"/>
                <w:sz w:val="22"/>
                <w:szCs w:val="18"/>
              </w:rPr>
              <w:t>.</w:t>
            </w: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70ECFF1" w14:textId="77777777" w:rsidR="000E5664" w:rsidRDefault="000E5664" w:rsidP="000E5664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>MDHHS/PIHP Contract</w:t>
            </w:r>
          </w:p>
          <w:p w14:paraId="1E4C3602" w14:textId="77777777" w:rsidR="000E5664" w:rsidRDefault="000E5664" w:rsidP="000E5664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>MDHHS Customer Service Standards</w:t>
            </w:r>
          </w:p>
          <w:p w14:paraId="003BD9DD" w14:textId="5770F495" w:rsidR="0095501F" w:rsidRDefault="000E5664" w:rsidP="000E5664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>CMHSP Policy/Procedures</w:t>
            </w:r>
          </w:p>
          <w:p w14:paraId="5ED7A688" w14:textId="2A8D2CF3" w:rsidR="00166A00" w:rsidRDefault="00166A00" w:rsidP="000E5664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Regional ABA Contract</w:t>
            </w: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76DCECC" w14:textId="77777777" w:rsidR="007F546E" w:rsidRDefault="0095501F" w:rsidP="0013101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 xml:space="preserve">Examples of materials in alternative formats; </w:t>
            </w:r>
            <w:r w:rsidR="003430BB">
              <w:rPr>
                <w:rFonts w:ascii="Calibri Light" w:hAnsi="Calibri Light" w:cs="Calibri Light"/>
                <w:sz w:val="22"/>
                <w:szCs w:val="20"/>
              </w:rPr>
              <w:t xml:space="preserve">6.9 </w:t>
            </w:r>
            <w:r>
              <w:rPr>
                <w:rFonts w:ascii="Calibri Light" w:hAnsi="Calibri Light" w:cs="Calibri Light"/>
                <w:sz w:val="22"/>
                <w:szCs w:val="20"/>
              </w:rPr>
              <w:t>grade reading level</w:t>
            </w:r>
          </w:p>
          <w:p w14:paraId="121C88F3" w14:textId="3D33080A" w:rsidR="00E5651D" w:rsidRDefault="00E5651D" w:rsidP="0013101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Policy, Procedures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265CADC" w14:textId="77777777" w:rsidR="0095501F" w:rsidRPr="00663836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63352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76243C60" w14:textId="77777777" w:rsidR="0095501F" w:rsidRPr="00663836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05149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672D22A3" w14:textId="77777777" w:rsidR="0095501F" w:rsidRPr="00663836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34084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79B83686" w14:textId="4996B97B" w:rsidR="0095501F" w:rsidRPr="00663836" w:rsidRDefault="0088558F" w:rsidP="0095501F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2666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59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B10A699" w14:textId="77777777" w:rsidR="0095501F" w:rsidRPr="004876E0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95501F" w:rsidRPr="004876E0" w14:paraId="65B03E98" w14:textId="77777777" w:rsidTr="38426C96">
        <w:tc>
          <w:tcPr>
            <w:tcW w:w="271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7EC1903" w14:textId="786169AE" w:rsidR="0095501F" w:rsidRPr="004876E0" w:rsidRDefault="002C1514" w:rsidP="0095501F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>5</w:t>
            </w:r>
            <w:r w:rsidR="0095501F">
              <w:rPr>
                <w:rFonts w:ascii="Calibri Light" w:hAnsi="Calibri Light" w:cs="Calibri Light"/>
                <w:sz w:val="22"/>
                <w:szCs w:val="18"/>
              </w:rPr>
              <w:t>.</w:t>
            </w:r>
            <w:r w:rsidR="0013101A">
              <w:rPr>
                <w:rFonts w:ascii="Calibri Light" w:hAnsi="Calibri Light" w:cs="Calibri Light"/>
                <w:sz w:val="22"/>
                <w:szCs w:val="18"/>
              </w:rPr>
              <w:t>4</w:t>
            </w: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0311D8D" w14:textId="61F4F43D" w:rsidR="0095501F" w:rsidRPr="00147263" w:rsidRDefault="0095501F" w:rsidP="0095501F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The provider has a written policy or procedure on cultural diversity</w:t>
            </w:r>
            <w:r w:rsidR="00284901">
              <w:rPr>
                <w:rFonts w:ascii="Calibri Light" w:hAnsi="Calibri Light" w:cs="Calibri Light"/>
                <w:sz w:val="22"/>
                <w:szCs w:val="20"/>
              </w:rPr>
              <w:t xml:space="preserve"> to ensure that services are delivered in a culturally diverse manner to all consumers including those with LEP and diverse cultural and ethnic backgrounds. </w:t>
            </w: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1FA6CFD" w14:textId="28BD0D66" w:rsidR="0095501F" w:rsidRDefault="007F546E" w:rsidP="0095501F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MDHHS PIHP Contract</w:t>
            </w:r>
          </w:p>
          <w:p w14:paraId="47475695" w14:textId="1BE27759" w:rsidR="00166A00" w:rsidRPr="004876E0" w:rsidRDefault="00166A00" w:rsidP="00702F57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 xml:space="preserve">Regional ABA Contract </w:t>
            </w: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6D159FD" w14:textId="0711721B" w:rsidR="0095501F" w:rsidRPr="004876E0" w:rsidRDefault="0095501F" w:rsidP="0013101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Policy/procedure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75F9CD" w14:textId="77777777" w:rsidR="0095501F" w:rsidRPr="00663836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61159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60FD24D5" w14:textId="77777777" w:rsidR="0095501F" w:rsidRPr="00663836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71426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6A7AE6DA" w14:textId="77777777" w:rsidR="0095501F" w:rsidRPr="00663836" w:rsidRDefault="0088558F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4038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07F7337B" w14:textId="77777777" w:rsidR="0095501F" w:rsidRPr="004876E0" w:rsidRDefault="0088558F" w:rsidP="0095501F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2888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59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17EB9F2" w14:textId="77777777" w:rsidR="0095501F" w:rsidRPr="004876E0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5F6527" w:rsidRPr="004876E0" w14:paraId="3E35BAED" w14:textId="77777777" w:rsidTr="38426C96">
        <w:tc>
          <w:tcPr>
            <w:tcW w:w="271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AF1DD" w:themeFill="accent3" w:themeFillTint="33"/>
          </w:tcPr>
          <w:p w14:paraId="3BA12D18" w14:textId="77777777" w:rsidR="005F6527" w:rsidRDefault="005F6527" w:rsidP="005F6527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2076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AF1DD" w:themeFill="accent3" w:themeFillTint="33"/>
          </w:tcPr>
          <w:p w14:paraId="314BCBEF" w14:textId="77777777" w:rsidR="005F6527" w:rsidRDefault="005F6527" w:rsidP="005F6527">
            <w:pPr>
              <w:spacing w:after="58"/>
              <w:rPr>
                <w:rFonts w:ascii="Calibri Light" w:hAnsi="Calibri Light" w:cs="Calibri Light"/>
                <w:sz w:val="22"/>
                <w:szCs w:val="18"/>
              </w:rPr>
            </w:pPr>
          </w:p>
        </w:tc>
        <w:tc>
          <w:tcPr>
            <w:tcW w:w="85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AF1DD" w:themeFill="accent3" w:themeFillTint="33"/>
          </w:tcPr>
          <w:p w14:paraId="43DB5DF9" w14:textId="77777777" w:rsidR="005F6527" w:rsidRDefault="005F6527" w:rsidP="005F6527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63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AF1DD" w:themeFill="accent3" w:themeFillTint="33"/>
          </w:tcPr>
          <w:p w14:paraId="51B1049B" w14:textId="6EFCA550" w:rsidR="005F6527" w:rsidRDefault="005F6527" w:rsidP="005F6527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0F421E">
              <w:rPr>
                <w:rFonts w:ascii="Calibri Light" w:hAnsi="Calibri Light"/>
                <w:b/>
                <w:bCs/>
                <w:sz w:val="22"/>
                <w:szCs w:val="22"/>
              </w:rPr>
              <w:t>TOTAL SCORE/%: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AF1DD" w:themeFill="accent3" w:themeFillTint="33"/>
          </w:tcPr>
          <w:p w14:paraId="0F0A7E69" w14:textId="6B5815EF" w:rsidR="005F6527" w:rsidRDefault="005F6527" w:rsidP="005F6527">
            <w:pPr>
              <w:rPr>
                <w:rFonts w:ascii="Calibri Light" w:hAnsi="Calibri Light"/>
                <w:sz w:val="22"/>
                <w:szCs w:val="22"/>
              </w:rPr>
            </w:pPr>
            <w:r w:rsidRPr="000F421E">
              <w:rPr>
                <w:rFonts w:ascii="Calibri Light" w:hAnsi="Calibri Light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595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AF1DD" w:themeFill="accent3" w:themeFillTint="33"/>
          </w:tcPr>
          <w:p w14:paraId="20A03C4B" w14:textId="28DBD43A" w:rsidR="005F6527" w:rsidRPr="004876E0" w:rsidRDefault="005F6527" w:rsidP="005F6527">
            <w:pPr>
              <w:spacing w:after="58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 w:rsidRPr="000F421E">
              <w:rPr>
                <w:rFonts w:ascii="Calibri Light" w:hAnsi="Calibri Light"/>
                <w:b/>
                <w:bCs/>
                <w:sz w:val="22"/>
                <w:szCs w:val="22"/>
              </w:rPr>
              <w:t>%</w:t>
            </w:r>
          </w:p>
        </w:tc>
      </w:tr>
    </w:tbl>
    <w:p w14:paraId="6683C3C6" w14:textId="77777777" w:rsidR="00594DEC" w:rsidRDefault="00594DEC"/>
    <w:p w14:paraId="3AA69C21" w14:textId="121A8E3E" w:rsidR="006B46DC" w:rsidRDefault="006B46DC"/>
    <w:p w14:paraId="45F83AE9" w14:textId="77777777" w:rsidR="006B46DC" w:rsidRDefault="006B46DC"/>
    <w:p w14:paraId="33962FA4" w14:textId="77777777" w:rsidR="004876E0" w:rsidRDefault="004876E0"/>
    <w:sectPr w:rsidR="004876E0" w:rsidSect="004B66B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630" w:right="99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D8EA" w14:textId="77777777" w:rsidR="004B66BC" w:rsidRDefault="004B66BC" w:rsidP="004E2368">
      <w:r>
        <w:separator/>
      </w:r>
    </w:p>
  </w:endnote>
  <w:endnote w:type="continuationSeparator" w:id="0">
    <w:p w14:paraId="5A350022" w14:textId="77777777" w:rsidR="004B66BC" w:rsidRDefault="004B66BC" w:rsidP="004E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,">
    <w:altName w:val="Calibri Ligh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CB6E" w14:textId="1A1536AA" w:rsidR="003D471E" w:rsidRDefault="0013101A">
    <w:pPr>
      <w:pStyle w:val="Footer"/>
    </w:pPr>
    <w:r>
      <w:t xml:space="preserve">FY24 </w:t>
    </w:r>
    <w:r w:rsidR="003D471E">
      <w:t xml:space="preserve">Regional ABA Monitoring Organization-Wide Core Standards Tool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24AD" w14:textId="6EA71618" w:rsidR="00C26B8E" w:rsidRDefault="0013101A" w:rsidP="00C26B8E">
    <w:pPr>
      <w:pStyle w:val="Footer"/>
    </w:pPr>
    <w:r>
      <w:t xml:space="preserve">FY24 </w:t>
    </w:r>
    <w:r w:rsidR="00C26B8E">
      <w:t xml:space="preserve">Regional ABA Monitoring Organization-Wide Core Standards Tool </w:t>
    </w:r>
  </w:p>
  <w:p w14:paraId="2E6DC9C3" w14:textId="10DBED30" w:rsidR="00D2200A" w:rsidRPr="00AA5DB2" w:rsidRDefault="00D2200A" w:rsidP="00C26B8E">
    <w:pPr>
      <w:pStyle w:val="Header"/>
      <w:rPr>
        <w:rFonts w:ascii="Calibri Light" w:hAnsi="Calibri Light"/>
        <w:sz w:val="22"/>
      </w:rPr>
    </w:pPr>
    <w:r w:rsidRPr="00AA5DB2">
      <w:rPr>
        <w:rFonts w:ascii="Calibri Light" w:hAnsi="Calibri Light"/>
        <w:sz w:val="22"/>
      </w:rPr>
      <w:fldChar w:fldCharType="begin"/>
    </w:r>
    <w:r w:rsidRPr="00AA5DB2">
      <w:rPr>
        <w:rFonts w:ascii="Calibri Light" w:hAnsi="Calibri Light"/>
        <w:sz w:val="22"/>
      </w:rPr>
      <w:instrText xml:space="preserve"> PAGE   \* MERGEFORMAT </w:instrText>
    </w:r>
    <w:r w:rsidRPr="00AA5DB2">
      <w:rPr>
        <w:rFonts w:ascii="Calibri Light" w:hAnsi="Calibri Light"/>
        <w:sz w:val="22"/>
      </w:rPr>
      <w:fldChar w:fldCharType="separate"/>
    </w:r>
    <w:r>
      <w:rPr>
        <w:rFonts w:ascii="Calibri Light" w:hAnsi="Calibri Light"/>
        <w:noProof/>
        <w:sz w:val="22"/>
      </w:rPr>
      <w:t>1</w:t>
    </w:r>
    <w:r w:rsidRPr="00AA5DB2">
      <w:rPr>
        <w:rFonts w:ascii="Calibri Light" w:hAnsi="Calibri Light"/>
        <w:noProof/>
        <w:sz w:val="22"/>
      </w:rPr>
      <w:fldChar w:fldCharType="end"/>
    </w:r>
  </w:p>
  <w:p w14:paraId="536A2F2E" w14:textId="36CE966E" w:rsidR="00D2200A" w:rsidRPr="00AA5DB2" w:rsidRDefault="00D2200A">
    <w:pPr>
      <w:pStyle w:val="Footer"/>
      <w:rPr>
        <w:rFonts w:ascii="Calibri Light" w:hAnsi="Calibri Light"/>
        <w:color w:val="595959" w:themeColor="text1" w:themeTint="A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9724" w14:textId="77777777" w:rsidR="004B66BC" w:rsidRDefault="004B66BC" w:rsidP="004E2368">
      <w:r>
        <w:separator/>
      </w:r>
    </w:p>
  </w:footnote>
  <w:footnote w:type="continuationSeparator" w:id="0">
    <w:p w14:paraId="50BFEC96" w14:textId="77777777" w:rsidR="004B66BC" w:rsidRDefault="004B66BC" w:rsidP="004E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C6F7" w14:textId="142B5999" w:rsidR="00D2200A" w:rsidRDefault="0088558F">
    <w:pPr>
      <w:pStyle w:val="Header"/>
    </w:pPr>
    <w:r>
      <w:rPr>
        <w:noProof/>
      </w:rPr>
      <w:pict w14:anchorId="7DFDFE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8" type="#_x0000_t136" style="position:absolute;margin-left:0;margin-top:0;width:649.6pt;height:118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LEAN DRAFT"/>
          <w10:wrap anchorx="margin" anchory="margin"/>
        </v:shape>
      </w:pict>
    </w:r>
    <w:r>
      <w:rPr>
        <w:noProof/>
      </w:rPr>
      <w:pict w14:anchorId="21AFC04B">
        <v:shape id="_x0000_s1026" type="#_x0000_t136" style="position:absolute;margin-left:0;margin-top:0;width:548.35pt;height:219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4"/>
      <w:gridCol w:w="5773"/>
      <w:gridCol w:w="2473"/>
      <w:gridCol w:w="1851"/>
      <w:gridCol w:w="1463"/>
      <w:gridCol w:w="1937"/>
    </w:tblGrid>
    <w:tr w:rsidR="00D2200A" w:rsidRPr="00133CD0" w14:paraId="13CFEACB" w14:textId="77777777" w:rsidTr="005310DC">
      <w:tc>
        <w:tcPr>
          <w:tcW w:w="268" w:type="pct"/>
          <w:shd w:val="clear" w:color="auto" w:fill="D6E3BC" w:themeFill="accent3" w:themeFillTint="66"/>
        </w:tcPr>
        <w:p w14:paraId="603BC2F9" w14:textId="77777777" w:rsidR="00D2200A" w:rsidRPr="15D33BD9" w:rsidRDefault="00D2200A" w:rsidP="005310DC">
          <w:pPr>
            <w:tabs>
              <w:tab w:val="left" w:pos="0"/>
            </w:tabs>
            <w:rPr>
              <w:rFonts w:ascii="Calibri Light" w:eastAsia="Calibri Light" w:hAnsi="Calibri Light" w:cs="Calibri Light"/>
              <w:sz w:val="22"/>
              <w:szCs w:val="22"/>
            </w:rPr>
          </w:pPr>
        </w:p>
      </w:tc>
      <w:tc>
        <w:tcPr>
          <w:tcW w:w="2024" w:type="pct"/>
          <w:shd w:val="clear" w:color="auto" w:fill="D6E3BC" w:themeFill="accent3" w:themeFillTint="66"/>
        </w:tcPr>
        <w:p w14:paraId="6FB3A2F2" w14:textId="77777777" w:rsidR="00D2200A" w:rsidRPr="00133CD0" w:rsidRDefault="00D2200A" w:rsidP="005310DC">
          <w:pPr>
            <w:spacing w:after="120"/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  <w:t>Sta</w:t>
          </w:r>
          <w:r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  <w:t>n</w:t>
          </w:r>
          <w:r w:rsidRPr="00133CD0"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  <w:t>dard</w:t>
          </w:r>
        </w:p>
      </w:tc>
      <w:tc>
        <w:tcPr>
          <w:tcW w:w="867" w:type="pct"/>
          <w:shd w:val="clear" w:color="auto" w:fill="D6E3BC" w:themeFill="accent3" w:themeFillTint="66"/>
        </w:tcPr>
        <w:p w14:paraId="597F0B9C" w14:textId="77777777" w:rsidR="00D2200A" w:rsidRPr="00133CD0" w:rsidRDefault="00D2200A" w:rsidP="005310DC">
          <w:pPr>
            <w:jc w:val="center"/>
            <w:rPr>
              <w:rFonts w:ascii="Calibri Light" w:eastAsia="Calibri Light" w:hAnsi="Calibri Light" w:cs="Calibri Light"/>
              <w:b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sz w:val="22"/>
              <w:szCs w:val="22"/>
            </w:rPr>
            <w:t>Source</w:t>
          </w:r>
        </w:p>
      </w:tc>
      <w:tc>
        <w:tcPr>
          <w:tcW w:w="649" w:type="pct"/>
          <w:shd w:val="clear" w:color="auto" w:fill="D6E3BC" w:themeFill="accent3" w:themeFillTint="66"/>
        </w:tcPr>
        <w:p w14:paraId="79ED3683" w14:textId="77777777" w:rsidR="00D2200A" w:rsidRPr="00133CD0" w:rsidRDefault="00D2200A" w:rsidP="005310DC">
          <w:pPr>
            <w:rPr>
              <w:rFonts w:ascii="Calibri Light" w:eastAsia="Calibri Light" w:hAnsi="Calibri Light" w:cs="Calibri Light"/>
              <w:b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sz w:val="22"/>
              <w:szCs w:val="22"/>
            </w:rPr>
            <w:t>Evidence may include</w:t>
          </w:r>
        </w:p>
      </w:tc>
      <w:tc>
        <w:tcPr>
          <w:tcW w:w="513" w:type="pct"/>
          <w:shd w:val="clear" w:color="auto" w:fill="D6E3BC" w:themeFill="accent3" w:themeFillTint="66"/>
        </w:tcPr>
        <w:p w14:paraId="1C512D70" w14:textId="77777777" w:rsidR="00D2200A" w:rsidRPr="00133CD0" w:rsidRDefault="00D2200A" w:rsidP="005310DC">
          <w:pPr>
            <w:rPr>
              <w:rFonts w:ascii="Calibri Light" w:hAnsi="Calibri Light"/>
              <w:b/>
              <w:sz w:val="22"/>
              <w:szCs w:val="22"/>
            </w:rPr>
          </w:pPr>
          <w:r w:rsidRPr="00133CD0">
            <w:rPr>
              <w:rFonts w:ascii="Calibri Light" w:hAnsi="Calibri Light"/>
              <w:b/>
              <w:sz w:val="22"/>
              <w:szCs w:val="22"/>
            </w:rPr>
            <w:t>Score</w:t>
          </w:r>
        </w:p>
      </w:tc>
      <w:tc>
        <w:tcPr>
          <w:tcW w:w="679" w:type="pct"/>
          <w:shd w:val="clear" w:color="auto" w:fill="D6E3BC" w:themeFill="accent3" w:themeFillTint="66"/>
        </w:tcPr>
        <w:p w14:paraId="7148E040" w14:textId="77777777" w:rsidR="00D2200A" w:rsidRPr="00133CD0" w:rsidRDefault="00D2200A" w:rsidP="005310DC">
          <w:pPr>
            <w:rPr>
              <w:rFonts w:ascii="Calibri Light" w:eastAsia="Calibri Light" w:hAnsi="Calibri Light" w:cs="Calibri Light"/>
              <w:b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sz w:val="22"/>
              <w:szCs w:val="22"/>
            </w:rPr>
            <w:t>Evidence Found, Notes, Comments</w:t>
          </w:r>
        </w:p>
      </w:tc>
    </w:tr>
  </w:tbl>
  <w:p w14:paraId="1918A6A6" w14:textId="50BD65AA" w:rsidR="00D2200A" w:rsidRDefault="00D2200A" w:rsidP="00531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29C2" w14:textId="2364E499" w:rsidR="00D2200A" w:rsidRDefault="00D2200A">
    <w:pPr>
      <w:pStyle w:val="Header"/>
    </w:pPr>
  </w:p>
  <w:tbl>
    <w:tblPr>
      <w:tblStyle w:val="TableGrid"/>
      <w:tblW w:w="14313" w:type="dxa"/>
      <w:shd w:val="clear" w:color="auto" w:fill="C2D69B" w:themeFill="accent3" w:themeFillTint="99"/>
      <w:tblLook w:val="04A0" w:firstRow="1" w:lastRow="0" w:firstColumn="1" w:lastColumn="0" w:noHBand="0" w:noVBand="1"/>
    </w:tblPr>
    <w:tblGrid>
      <w:gridCol w:w="7285"/>
      <w:gridCol w:w="7028"/>
    </w:tblGrid>
    <w:tr w:rsidR="00D2200A" w:rsidRPr="00133CD0" w14:paraId="50EB63A6" w14:textId="77777777" w:rsidTr="005310DC">
      <w:tc>
        <w:tcPr>
          <w:tcW w:w="14313" w:type="dxa"/>
          <w:gridSpan w:val="2"/>
          <w:shd w:val="clear" w:color="auto" w:fill="C2D69B" w:themeFill="accent3" w:themeFillTint="99"/>
        </w:tcPr>
        <w:p w14:paraId="6D4297F0" w14:textId="7D6EE689" w:rsidR="00594DEC" w:rsidRDefault="00D2200A" w:rsidP="005310DC">
          <w:pPr>
            <w:jc w:val="center"/>
            <w:rPr>
              <w:rFonts w:ascii="Calibri Light" w:eastAsia="Calibri Light" w:hAnsi="Calibri Light" w:cs="Calibri Light"/>
              <w:b/>
              <w:bCs/>
              <w:sz w:val="28"/>
              <w:szCs w:val="28"/>
            </w:rPr>
          </w:pPr>
          <w:r w:rsidRPr="00133CD0">
            <w:rPr>
              <w:rFonts w:ascii="Calibri Light" w:eastAsia="Calibri Light" w:hAnsi="Calibri Light" w:cs="Calibri Light"/>
              <w:b/>
              <w:bCs/>
              <w:sz w:val="28"/>
              <w:szCs w:val="28"/>
            </w:rPr>
            <w:t>Regional Monitoring of Autism Benefit – Applied Behavioral Analysis</w:t>
          </w:r>
        </w:p>
        <w:p w14:paraId="60FFD06A" w14:textId="67D89736" w:rsidR="00594DEC" w:rsidRPr="00133CD0" w:rsidRDefault="00594DEC" w:rsidP="00D42EB6">
          <w:pPr>
            <w:jc w:val="center"/>
            <w:rPr>
              <w:rFonts w:ascii="Calibri Light" w:eastAsia="Calibri Light" w:hAnsi="Calibri Light" w:cs="Calibri Light"/>
              <w:b/>
              <w:bCs/>
              <w:sz w:val="28"/>
              <w:szCs w:val="28"/>
            </w:rPr>
          </w:pPr>
          <w:r>
            <w:rPr>
              <w:rFonts w:ascii="Calibri Light" w:eastAsia="Calibri Light" w:hAnsi="Calibri Light" w:cs="Calibri Light"/>
              <w:b/>
              <w:bCs/>
              <w:sz w:val="28"/>
              <w:szCs w:val="28"/>
            </w:rPr>
            <w:t>Organization Wide Core Standards</w:t>
          </w:r>
        </w:p>
      </w:tc>
    </w:tr>
    <w:tr w:rsidR="00D2200A" w:rsidRPr="00133CD0" w14:paraId="597BB066" w14:textId="77777777" w:rsidTr="005310DC">
      <w:tblPrEx>
        <w:shd w:val="clear" w:color="auto" w:fill="auto"/>
      </w:tblPrEx>
      <w:tc>
        <w:tcPr>
          <w:tcW w:w="7285" w:type="dxa"/>
        </w:tcPr>
        <w:p w14:paraId="715ABBC8" w14:textId="77777777" w:rsidR="00D2200A" w:rsidRPr="00133CD0" w:rsidRDefault="00D2200A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 xml:space="preserve">PROVIDER: </w:t>
          </w:r>
        </w:p>
      </w:tc>
      <w:tc>
        <w:tcPr>
          <w:tcW w:w="7020" w:type="dxa"/>
        </w:tcPr>
        <w:p w14:paraId="40E2D7C0" w14:textId="77777777" w:rsidR="00D2200A" w:rsidRPr="00133CD0" w:rsidRDefault="00D2200A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 xml:space="preserve">DATE OF REVIEW: </w:t>
          </w:r>
          <w:sdt>
            <w:sdtPr>
              <w:rPr>
                <w:rFonts w:ascii="Calibri Light" w:hAnsi="Calibri Light"/>
              </w:rPr>
              <w:id w:val="407196703"/>
              <w:placeholder>
                <w:docPart w:val="2B16877327B34E8584CB1CFD7F40E34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133CD0">
                <w:rPr>
                  <w:rStyle w:val="PlaceholderText"/>
                  <w:rFonts w:ascii="Calibri Light" w:eastAsiaTheme="minorHAnsi" w:hAnsi="Calibri Light"/>
                </w:rPr>
                <w:t>Click or tap to enter a date.</w:t>
              </w:r>
            </w:sdtContent>
          </w:sdt>
        </w:p>
      </w:tc>
    </w:tr>
    <w:tr w:rsidR="00D2200A" w:rsidRPr="00133CD0" w14:paraId="5D483D0C" w14:textId="77777777" w:rsidTr="005310DC">
      <w:tblPrEx>
        <w:shd w:val="clear" w:color="auto" w:fill="auto"/>
      </w:tblPrEx>
      <w:tc>
        <w:tcPr>
          <w:tcW w:w="7285" w:type="dxa"/>
        </w:tcPr>
        <w:p w14:paraId="792B161D" w14:textId="77777777" w:rsidR="00D2200A" w:rsidRPr="00133CD0" w:rsidRDefault="00D2200A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>NAMES OF REVIEWERS:</w:t>
          </w:r>
        </w:p>
      </w:tc>
      <w:tc>
        <w:tcPr>
          <w:tcW w:w="7020" w:type="dxa"/>
        </w:tcPr>
        <w:p w14:paraId="04FC474E" w14:textId="77777777" w:rsidR="00D2200A" w:rsidRPr="00133CD0" w:rsidRDefault="00D2200A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>DATE REPORT SENT TO PROVIDER:</w:t>
          </w:r>
          <w:r w:rsidRPr="00133CD0">
            <w:rPr>
              <w:rFonts w:ascii="Calibri Light" w:hAnsi="Calibri Light"/>
            </w:rPr>
            <w:t xml:space="preserve"> </w:t>
          </w:r>
          <w:sdt>
            <w:sdtPr>
              <w:rPr>
                <w:rFonts w:ascii="Calibri Light" w:hAnsi="Calibri Light"/>
              </w:rPr>
              <w:id w:val="-1030960869"/>
              <w:placeholder>
                <w:docPart w:val="F9C0CCBBF75648D48C3CD8AD27D8A9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133CD0">
                <w:rPr>
                  <w:rStyle w:val="PlaceholderText"/>
                  <w:rFonts w:ascii="Calibri Light" w:eastAsiaTheme="minorHAnsi" w:hAnsi="Calibri Light"/>
                </w:rPr>
                <w:t>Click or tap to enter a date.</w:t>
              </w:r>
            </w:sdtContent>
          </w:sdt>
        </w:p>
      </w:tc>
    </w:tr>
    <w:tr w:rsidR="00D2200A" w:rsidRPr="00133CD0" w14:paraId="553C2C30" w14:textId="77777777" w:rsidTr="005310DC">
      <w:tblPrEx>
        <w:shd w:val="clear" w:color="auto" w:fill="auto"/>
      </w:tblPrEx>
      <w:trPr>
        <w:trHeight w:val="278"/>
      </w:trPr>
      <w:tc>
        <w:tcPr>
          <w:tcW w:w="7285" w:type="dxa"/>
          <w:shd w:val="clear" w:color="auto" w:fill="D9D9D9" w:themeFill="background1" w:themeFillShade="D9"/>
        </w:tcPr>
        <w:p w14:paraId="375ADAAA" w14:textId="77777777" w:rsidR="00D2200A" w:rsidRPr="00133CD0" w:rsidRDefault="00D2200A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 xml:space="preserve">CORRECTIVE ACTION REQUIRED: </w:t>
          </w:r>
          <w:sdt>
            <w:sdtPr>
              <w:rPr>
                <w:rFonts w:ascii="Calibri Light" w:eastAsia="Calibri Light" w:hAnsi="Calibri Light" w:cs="Calibri Light"/>
                <w:bCs/>
              </w:rPr>
              <w:id w:val="-582990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33CD0">
                <w:rPr>
                  <w:rFonts w:ascii="MS Gothic" w:eastAsia="MS Gothic" w:hAnsi="MS Gothic" w:cs="Calibri Light" w:hint="eastAsia"/>
                  <w:bCs/>
                </w:rPr>
                <w:t>☐</w:t>
              </w:r>
            </w:sdtContent>
          </w:sdt>
          <w:r w:rsidRPr="00133CD0">
            <w:rPr>
              <w:rFonts w:ascii="Calibri Light" w:eastAsia="Calibri Light" w:hAnsi="Calibri Light" w:cs="Calibri Light"/>
              <w:bCs/>
            </w:rPr>
            <w:t xml:space="preserve"> Yes  </w:t>
          </w:r>
          <w:sdt>
            <w:sdtPr>
              <w:rPr>
                <w:rFonts w:ascii="Calibri Light" w:eastAsia="Calibri Light" w:hAnsi="Calibri Light" w:cs="Calibri Light"/>
                <w:bCs/>
              </w:rPr>
              <w:id w:val="-119538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33CD0">
                <w:rPr>
                  <w:rFonts w:ascii="MS Gothic" w:eastAsia="MS Gothic" w:hAnsi="MS Gothic" w:cs="Calibri Light" w:hint="eastAsia"/>
                  <w:bCs/>
                </w:rPr>
                <w:t>☐</w:t>
              </w:r>
            </w:sdtContent>
          </w:sdt>
          <w:r w:rsidRPr="00133CD0">
            <w:rPr>
              <w:rFonts w:ascii="Calibri Light" w:eastAsia="Calibri Light" w:hAnsi="Calibri Light" w:cs="Calibri Light"/>
              <w:bCs/>
            </w:rPr>
            <w:t xml:space="preserve"> No</w:t>
          </w:r>
        </w:p>
      </w:tc>
      <w:tc>
        <w:tcPr>
          <w:tcW w:w="7020" w:type="dxa"/>
          <w:shd w:val="clear" w:color="auto" w:fill="D9D9D9" w:themeFill="background1" w:themeFillShade="D9"/>
        </w:tcPr>
        <w:p w14:paraId="3383756A" w14:textId="77777777" w:rsidR="00D2200A" w:rsidRPr="00133CD0" w:rsidRDefault="00D2200A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 xml:space="preserve">CORRECTIVE ACTION DUE DATE: </w:t>
          </w:r>
          <w:sdt>
            <w:sdtPr>
              <w:rPr>
                <w:rFonts w:ascii="Calibri Light" w:eastAsia="Calibri Light" w:hAnsi="Calibri Light" w:cs="Calibri Light"/>
                <w:bCs/>
              </w:rPr>
              <w:id w:val="-1229456873"/>
              <w:placeholder>
                <w:docPart w:val="00CDC3EDB81445EC90CD6D5F46E04DB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133CD0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p>
      </w:tc>
    </w:tr>
    <w:tr w:rsidR="00D2200A" w:rsidRPr="00133CD0" w14:paraId="595F37E8" w14:textId="77777777" w:rsidTr="005310DC">
      <w:tblPrEx>
        <w:shd w:val="clear" w:color="auto" w:fill="auto"/>
      </w:tblPrEx>
      <w:trPr>
        <w:trHeight w:val="278"/>
      </w:trPr>
      <w:tc>
        <w:tcPr>
          <w:tcW w:w="7285" w:type="dxa"/>
          <w:shd w:val="clear" w:color="auto" w:fill="D9D9D9" w:themeFill="background1" w:themeFillShade="D9"/>
        </w:tcPr>
        <w:p w14:paraId="00780EA0" w14:textId="77777777" w:rsidR="00D2200A" w:rsidRPr="00133CD0" w:rsidRDefault="00D2200A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 xml:space="preserve">CORRECTIVE ACTION ACCEPTED: </w:t>
          </w:r>
          <w:sdt>
            <w:sdtPr>
              <w:rPr>
                <w:rFonts w:ascii="Calibri Light" w:eastAsia="Calibri Light" w:hAnsi="Calibri Light" w:cs="Calibri Light"/>
                <w:bCs/>
              </w:rPr>
              <w:id w:val="1880432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33CD0">
                <w:rPr>
                  <w:rFonts w:ascii="MS Gothic" w:eastAsia="MS Gothic" w:hAnsi="MS Gothic" w:cs="Calibri Light" w:hint="eastAsia"/>
                  <w:bCs/>
                </w:rPr>
                <w:t>☐</w:t>
              </w:r>
            </w:sdtContent>
          </w:sdt>
          <w:r w:rsidRPr="00133CD0">
            <w:rPr>
              <w:rFonts w:ascii="Calibri Light" w:eastAsia="Calibri Light" w:hAnsi="Calibri Light" w:cs="Calibri Light"/>
              <w:bCs/>
            </w:rPr>
            <w:t xml:space="preserve"> Yes  </w:t>
          </w:r>
          <w:sdt>
            <w:sdtPr>
              <w:rPr>
                <w:rFonts w:ascii="Calibri Light" w:eastAsia="Calibri Light" w:hAnsi="Calibri Light" w:cs="Calibri Light"/>
                <w:bCs/>
              </w:rPr>
              <w:id w:val="-1040045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33CD0">
                <w:rPr>
                  <w:rFonts w:ascii="MS Gothic" w:eastAsia="MS Gothic" w:hAnsi="MS Gothic" w:cs="Calibri Light" w:hint="eastAsia"/>
                  <w:bCs/>
                </w:rPr>
                <w:t>☐</w:t>
              </w:r>
            </w:sdtContent>
          </w:sdt>
          <w:r w:rsidRPr="00133CD0">
            <w:rPr>
              <w:rFonts w:ascii="Calibri Light" w:eastAsia="Calibri Light" w:hAnsi="Calibri Light" w:cs="Calibri Light"/>
              <w:bCs/>
            </w:rPr>
            <w:t xml:space="preserve"> No</w:t>
          </w:r>
        </w:p>
      </w:tc>
      <w:tc>
        <w:tcPr>
          <w:tcW w:w="7020" w:type="dxa"/>
          <w:shd w:val="clear" w:color="auto" w:fill="D9D9D9" w:themeFill="background1" w:themeFillShade="D9"/>
        </w:tcPr>
        <w:p w14:paraId="18D5B3CB" w14:textId="77777777" w:rsidR="00D2200A" w:rsidRPr="00133CD0" w:rsidRDefault="00D2200A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 xml:space="preserve">DATE CORRECTIVE ACTION ACCEPTED: </w:t>
          </w:r>
          <w:sdt>
            <w:sdtPr>
              <w:rPr>
                <w:rFonts w:ascii="Calibri Light" w:eastAsia="Calibri Light" w:hAnsi="Calibri Light" w:cs="Calibri Light"/>
                <w:bCs/>
              </w:rPr>
              <w:id w:val="945429240"/>
              <w:placeholder>
                <w:docPart w:val="55F0FE18F0CA445D96E97F67CABD15A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133CD0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p>
      </w:tc>
    </w:tr>
  </w:tbl>
  <w:p w14:paraId="2DBF4A22" w14:textId="30F1A574" w:rsidR="00D2200A" w:rsidRDefault="00D2200A">
    <w:pPr>
      <w:pStyle w:val="Header"/>
    </w:pPr>
  </w:p>
  <w:tbl>
    <w:tblPr>
      <w:tblW w:w="50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4"/>
      <w:gridCol w:w="5773"/>
      <w:gridCol w:w="2473"/>
      <w:gridCol w:w="1851"/>
      <w:gridCol w:w="1463"/>
      <w:gridCol w:w="1937"/>
    </w:tblGrid>
    <w:tr w:rsidR="00D2200A" w:rsidRPr="00133CD0" w14:paraId="1AEAA465" w14:textId="77777777" w:rsidTr="005310DC">
      <w:tc>
        <w:tcPr>
          <w:tcW w:w="268" w:type="pct"/>
          <w:shd w:val="clear" w:color="auto" w:fill="D6E3BC" w:themeFill="accent3" w:themeFillTint="66"/>
        </w:tcPr>
        <w:p w14:paraId="1E8BBE8A" w14:textId="77777777" w:rsidR="00D2200A" w:rsidRPr="15D33BD9" w:rsidRDefault="00D2200A" w:rsidP="005310DC">
          <w:pPr>
            <w:tabs>
              <w:tab w:val="left" w:pos="0"/>
            </w:tabs>
            <w:rPr>
              <w:rFonts w:ascii="Calibri Light" w:eastAsia="Calibri Light" w:hAnsi="Calibri Light" w:cs="Calibri Light"/>
              <w:sz w:val="22"/>
              <w:szCs w:val="22"/>
            </w:rPr>
          </w:pPr>
        </w:p>
      </w:tc>
      <w:tc>
        <w:tcPr>
          <w:tcW w:w="2024" w:type="pct"/>
          <w:shd w:val="clear" w:color="auto" w:fill="D6E3BC" w:themeFill="accent3" w:themeFillTint="66"/>
        </w:tcPr>
        <w:p w14:paraId="721972D8" w14:textId="77777777" w:rsidR="00D2200A" w:rsidRPr="00133CD0" w:rsidRDefault="00D2200A" w:rsidP="005310DC">
          <w:pPr>
            <w:spacing w:after="120"/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  <w:t>Sta</w:t>
          </w:r>
          <w:r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  <w:t>n</w:t>
          </w:r>
          <w:r w:rsidRPr="00133CD0"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  <w:t>dard</w:t>
          </w:r>
        </w:p>
      </w:tc>
      <w:tc>
        <w:tcPr>
          <w:tcW w:w="867" w:type="pct"/>
          <w:shd w:val="clear" w:color="auto" w:fill="D6E3BC" w:themeFill="accent3" w:themeFillTint="66"/>
        </w:tcPr>
        <w:p w14:paraId="5557C9F2" w14:textId="77777777" w:rsidR="00D2200A" w:rsidRPr="00133CD0" w:rsidRDefault="00D2200A" w:rsidP="005310DC">
          <w:pPr>
            <w:jc w:val="center"/>
            <w:rPr>
              <w:rFonts w:ascii="Calibri Light" w:eastAsia="Calibri Light" w:hAnsi="Calibri Light" w:cs="Calibri Light"/>
              <w:b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sz w:val="22"/>
              <w:szCs w:val="22"/>
            </w:rPr>
            <w:t>Source</w:t>
          </w:r>
        </w:p>
      </w:tc>
      <w:tc>
        <w:tcPr>
          <w:tcW w:w="649" w:type="pct"/>
          <w:shd w:val="clear" w:color="auto" w:fill="D6E3BC" w:themeFill="accent3" w:themeFillTint="66"/>
        </w:tcPr>
        <w:p w14:paraId="23EB1DF6" w14:textId="77777777" w:rsidR="00D2200A" w:rsidRPr="00133CD0" w:rsidRDefault="00D2200A" w:rsidP="005310DC">
          <w:pPr>
            <w:rPr>
              <w:rFonts w:ascii="Calibri Light" w:eastAsia="Calibri Light" w:hAnsi="Calibri Light" w:cs="Calibri Light"/>
              <w:b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sz w:val="22"/>
              <w:szCs w:val="22"/>
            </w:rPr>
            <w:t>Evidence may include</w:t>
          </w:r>
        </w:p>
      </w:tc>
      <w:tc>
        <w:tcPr>
          <w:tcW w:w="513" w:type="pct"/>
          <w:shd w:val="clear" w:color="auto" w:fill="D6E3BC" w:themeFill="accent3" w:themeFillTint="66"/>
        </w:tcPr>
        <w:p w14:paraId="0DE92011" w14:textId="77777777" w:rsidR="00D2200A" w:rsidRPr="00133CD0" w:rsidRDefault="00D2200A" w:rsidP="005310DC">
          <w:pPr>
            <w:rPr>
              <w:rFonts w:ascii="Calibri Light" w:hAnsi="Calibri Light"/>
              <w:b/>
              <w:sz w:val="22"/>
              <w:szCs w:val="22"/>
            </w:rPr>
          </w:pPr>
          <w:r w:rsidRPr="00133CD0">
            <w:rPr>
              <w:rFonts w:ascii="Calibri Light" w:hAnsi="Calibri Light"/>
              <w:b/>
              <w:sz w:val="22"/>
              <w:szCs w:val="22"/>
            </w:rPr>
            <w:t>Score</w:t>
          </w:r>
        </w:p>
      </w:tc>
      <w:tc>
        <w:tcPr>
          <w:tcW w:w="679" w:type="pct"/>
          <w:shd w:val="clear" w:color="auto" w:fill="D6E3BC" w:themeFill="accent3" w:themeFillTint="66"/>
        </w:tcPr>
        <w:p w14:paraId="437FDA68" w14:textId="77777777" w:rsidR="00D2200A" w:rsidRPr="00133CD0" w:rsidRDefault="00D2200A" w:rsidP="005310DC">
          <w:pPr>
            <w:rPr>
              <w:rFonts w:ascii="Calibri Light" w:eastAsia="Calibri Light" w:hAnsi="Calibri Light" w:cs="Calibri Light"/>
              <w:b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sz w:val="22"/>
              <w:szCs w:val="22"/>
            </w:rPr>
            <w:t>Evidence Found, Notes, Comments</w:t>
          </w:r>
        </w:p>
      </w:tc>
    </w:tr>
  </w:tbl>
  <w:p w14:paraId="0BA767C1" w14:textId="3923CEBF" w:rsidR="00D2200A" w:rsidRDefault="00D2200A" w:rsidP="0053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66D"/>
    <w:multiLevelType w:val="hybridMultilevel"/>
    <w:tmpl w:val="48FA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2301"/>
    <w:multiLevelType w:val="hybridMultilevel"/>
    <w:tmpl w:val="3F98FC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E9F1973"/>
    <w:multiLevelType w:val="hybridMultilevel"/>
    <w:tmpl w:val="A986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61A5"/>
    <w:multiLevelType w:val="hybridMultilevel"/>
    <w:tmpl w:val="6BD2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97516"/>
    <w:multiLevelType w:val="hybridMultilevel"/>
    <w:tmpl w:val="D6CE5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04630"/>
    <w:multiLevelType w:val="hybridMultilevel"/>
    <w:tmpl w:val="B3AC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D6B"/>
    <w:multiLevelType w:val="hybridMultilevel"/>
    <w:tmpl w:val="D4A2F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D2330"/>
    <w:multiLevelType w:val="hybridMultilevel"/>
    <w:tmpl w:val="672C8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43876"/>
    <w:multiLevelType w:val="hybridMultilevel"/>
    <w:tmpl w:val="9EFA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759B9"/>
    <w:multiLevelType w:val="hybridMultilevel"/>
    <w:tmpl w:val="B466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9330D"/>
    <w:multiLevelType w:val="hybridMultilevel"/>
    <w:tmpl w:val="5F20BFA8"/>
    <w:lvl w:ilvl="0" w:tplc="15A23C02">
      <w:start w:val="1"/>
      <w:numFmt w:val="upperLetter"/>
      <w:lvlText w:val="%1."/>
      <w:lvlJc w:val="left"/>
      <w:pPr>
        <w:ind w:left="360" w:hanging="360"/>
      </w:pPr>
    </w:lvl>
    <w:lvl w:ilvl="1" w:tplc="7B946F16">
      <w:start w:val="1"/>
      <w:numFmt w:val="lowerLetter"/>
      <w:lvlText w:val="%2."/>
      <w:lvlJc w:val="left"/>
      <w:pPr>
        <w:ind w:left="1080" w:hanging="360"/>
      </w:pPr>
    </w:lvl>
    <w:lvl w:ilvl="2" w:tplc="2E409358">
      <w:start w:val="1"/>
      <w:numFmt w:val="lowerRoman"/>
      <w:lvlText w:val="%3."/>
      <w:lvlJc w:val="right"/>
      <w:pPr>
        <w:ind w:left="1800" w:hanging="180"/>
      </w:pPr>
    </w:lvl>
    <w:lvl w:ilvl="3" w:tplc="1F1E2A3A">
      <w:start w:val="1"/>
      <w:numFmt w:val="decimal"/>
      <w:lvlText w:val="%4."/>
      <w:lvlJc w:val="left"/>
      <w:pPr>
        <w:ind w:left="2520" w:hanging="360"/>
      </w:pPr>
    </w:lvl>
    <w:lvl w:ilvl="4" w:tplc="5F442132">
      <w:start w:val="1"/>
      <w:numFmt w:val="lowerLetter"/>
      <w:lvlText w:val="%5."/>
      <w:lvlJc w:val="left"/>
      <w:pPr>
        <w:ind w:left="3240" w:hanging="360"/>
      </w:pPr>
    </w:lvl>
    <w:lvl w:ilvl="5" w:tplc="FA28601A">
      <w:start w:val="1"/>
      <w:numFmt w:val="lowerRoman"/>
      <w:lvlText w:val="%6."/>
      <w:lvlJc w:val="right"/>
      <w:pPr>
        <w:ind w:left="3960" w:hanging="180"/>
      </w:pPr>
    </w:lvl>
    <w:lvl w:ilvl="6" w:tplc="56C0708E">
      <w:start w:val="1"/>
      <w:numFmt w:val="decimal"/>
      <w:lvlText w:val="%7."/>
      <w:lvlJc w:val="left"/>
      <w:pPr>
        <w:ind w:left="4680" w:hanging="360"/>
      </w:pPr>
    </w:lvl>
    <w:lvl w:ilvl="7" w:tplc="6FE2BA04">
      <w:start w:val="1"/>
      <w:numFmt w:val="lowerLetter"/>
      <w:lvlText w:val="%8."/>
      <w:lvlJc w:val="left"/>
      <w:pPr>
        <w:ind w:left="5400" w:hanging="360"/>
      </w:pPr>
    </w:lvl>
    <w:lvl w:ilvl="8" w:tplc="A5F4E982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9260D7"/>
    <w:multiLevelType w:val="hybridMultilevel"/>
    <w:tmpl w:val="D9C0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67628"/>
    <w:multiLevelType w:val="hybridMultilevel"/>
    <w:tmpl w:val="50B4827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635C15F1"/>
    <w:multiLevelType w:val="hybridMultilevel"/>
    <w:tmpl w:val="E948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E7272"/>
    <w:multiLevelType w:val="hybridMultilevel"/>
    <w:tmpl w:val="BAD8A3F0"/>
    <w:lvl w:ilvl="0" w:tplc="E1844138">
      <w:start w:val="1"/>
      <w:numFmt w:val="upperLetter"/>
      <w:lvlText w:val="%1."/>
      <w:lvlJc w:val="left"/>
      <w:pPr>
        <w:ind w:left="720" w:hanging="360"/>
      </w:pPr>
    </w:lvl>
    <w:lvl w:ilvl="1" w:tplc="96A230FA">
      <w:start w:val="1"/>
      <w:numFmt w:val="lowerLetter"/>
      <w:lvlText w:val="%2."/>
      <w:lvlJc w:val="left"/>
      <w:pPr>
        <w:ind w:left="1440" w:hanging="360"/>
      </w:pPr>
    </w:lvl>
    <w:lvl w:ilvl="2" w:tplc="72E2E1A8">
      <w:start w:val="1"/>
      <w:numFmt w:val="lowerRoman"/>
      <w:lvlText w:val="%3."/>
      <w:lvlJc w:val="right"/>
      <w:pPr>
        <w:ind w:left="2160" w:hanging="180"/>
      </w:pPr>
    </w:lvl>
    <w:lvl w:ilvl="3" w:tplc="7FF442E0">
      <w:start w:val="1"/>
      <w:numFmt w:val="decimal"/>
      <w:lvlText w:val="%4."/>
      <w:lvlJc w:val="left"/>
      <w:pPr>
        <w:ind w:left="2880" w:hanging="360"/>
      </w:pPr>
    </w:lvl>
    <w:lvl w:ilvl="4" w:tplc="1026C834">
      <w:start w:val="1"/>
      <w:numFmt w:val="lowerLetter"/>
      <w:lvlText w:val="%5."/>
      <w:lvlJc w:val="left"/>
      <w:pPr>
        <w:ind w:left="3600" w:hanging="360"/>
      </w:pPr>
    </w:lvl>
    <w:lvl w:ilvl="5" w:tplc="106EC402">
      <w:start w:val="1"/>
      <w:numFmt w:val="lowerRoman"/>
      <w:lvlText w:val="%6."/>
      <w:lvlJc w:val="right"/>
      <w:pPr>
        <w:ind w:left="4320" w:hanging="180"/>
      </w:pPr>
    </w:lvl>
    <w:lvl w:ilvl="6" w:tplc="2FC28328">
      <w:start w:val="1"/>
      <w:numFmt w:val="decimal"/>
      <w:lvlText w:val="%7."/>
      <w:lvlJc w:val="left"/>
      <w:pPr>
        <w:ind w:left="5040" w:hanging="360"/>
      </w:pPr>
    </w:lvl>
    <w:lvl w:ilvl="7" w:tplc="3842ADAE">
      <w:start w:val="1"/>
      <w:numFmt w:val="lowerLetter"/>
      <w:lvlText w:val="%8."/>
      <w:lvlJc w:val="left"/>
      <w:pPr>
        <w:ind w:left="5760" w:hanging="360"/>
      </w:pPr>
    </w:lvl>
    <w:lvl w:ilvl="8" w:tplc="7B28433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75B4D"/>
    <w:multiLevelType w:val="hybridMultilevel"/>
    <w:tmpl w:val="BA3C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41865"/>
    <w:multiLevelType w:val="hybridMultilevel"/>
    <w:tmpl w:val="017C7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196A54"/>
    <w:multiLevelType w:val="hybridMultilevel"/>
    <w:tmpl w:val="C180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BC13DF"/>
    <w:multiLevelType w:val="hybridMultilevel"/>
    <w:tmpl w:val="BC66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822419">
    <w:abstractNumId w:val="10"/>
  </w:num>
  <w:num w:numId="2" w16cid:durableId="1980530020">
    <w:abstractNumId w:val="14"/>
  </w:num>
  <w:num w:numId="3" w16cid:durableId="1024096589">
    <w:abstractNumId w:val="15"/>
  </w:num>
  <w:num w:numId="4" w16cid:durableId="29647296">
    <w:abstractNumId w:val="3"/>
  </w:num>
  <w:num w:numId="5" w16cid:durableId="1535968430">
    <w:abstractNumId w:val="1"/>
  </w:num>
  <w:num w:numId="6" w16cid:durableId="1228804297">
    <w:abstractNumId w:val="11"/>
  </w:num>
  <w:num w:numId="7" w16cid:durableId="1642879055">
    <w:abstractNumId w:val="5"/>
  </w:num>
  <w:num w:numId="8" w16cid:durableId="1771585758">
    <w:abstractNumId w:val="9"/>
  </w:num>
  <w:num w:numId="9" w16cid:durableId="783229742">
    <w:abstractNumId w:val="4"/>
  </w:num>
  <w:num w:numId="10" w16cid:durableId="1143616362">
    <w:abstractNumId w:val="17"/>
  </w:num>
  <w:num w:numId="11" w16cid:durableId="509025277">
    <w:abstractNumId w:val="2"/>
  </w:num>
  <w:num w:numId="12" w16cid:durableId="2058428809">
    <w:abstractNumId w:val="6"/>
  </w:num>
  <w:num w:numId="13" w16cid:durableId="28337358">
    <w:abstractNumId w:val="7"/>
  </w:num>
  <w:num w:numId="14" w16cid:durableId="728846126">
    <w:abstractNumId w:val="16"/>
  </w:num>
  <w:num w:numId="15" w16cid:durableId="1479760370">
    <w:abstractNumId w:val="12"/>
  </w:num>
  <w:num w:numId="16" w16cid:durableId="1213275685">
    <w:abstractNumId w:val="8"/>
  </w:num>
  <w:num w:numId="17" w16cid:durableId="450781780">
    <w:abstractNumId w:val="13"/>
  </w:num>
  <w:num w:numId="18" w16cid:durableId="765929774">
    <w:abstractNumId w:val="18"/>
  </w:num>
  <w:num w:numId="19" w16cid:durableId="74240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68"/>
    <w:rsid w:val="00000833"/>
    <w:rsid w:val="000038F7"/>
    <w:rsid w:val="0000434C"/>
    <w:rsid w:val="00006FA1"/>
    <w:rsid w:val="0002648F"/>
    <w:rsid w:val="00034634"/>
    <w:rsid w:val="0004056F"/>
    <w:rsid w:val="00056BD9"/>
    <w:rsid w:val="000572DE"/>
    <w:rsid w:val="00060553"/>
    <w:rsid w:val="00060B75"/>
    <w:rsid w:val="00061F7B"/>
    <w:rsid w:val="00064698"/>
    <w:rsid w:val="00070FEC"/>
    <w:rsid w:val="000773BD"/>
    <w:rsid w:val="00096B80"/>
    <w:rsid w:val="000B264A"/>
    <w:rsid w:val="000C01DE"/>
    <w:rsid w:val="000C0F7E"/>
    <w:rsid w:val="000E0A02"/>
    <w:rsid w:val="000E0EE0"/>
    <w:rsid w:val="000E5286"/>
    <w:rsid w:val="000E5664"/>
    <w:rsid w:val="000F615A"/>
    <w:rsid w:val="001073C1"/>
    <w:rsid w:val="00113F29"/>
    <w:rsid w:val="00116E0D"/>
    <w:rsid w:val="00117243"/>
    <w:rsid w:val="00127BC4"/>
    <w:rsid w:val="0013101A"/>
    <w:rsid w:val="00133CD0"/>
    <w:rsid w:val="00133E4B"/>
    <w:rsid w:val="00147263"/>
    <w:rsid w:val="00150BCB"/>
    <w:rsid w:val="00153389"/>
    <w:rsid w:val="00162CDF"/>
    <w:rsid w:val="00163F80"/>
    <w:rsid w:val="00166A00"/>
    <w:rsid w:val="0016785D"/>
    <w:rsid w:val="00173B5B"/>
    <w:rsid w:val="001748C6"/>
    <w:rsid w:val="00186FDD"/>
    <w:rsid w:val="00193440"/>
    <w:rsid w:val="0019468D"/>
    <w:rsid w:val="001A69B0"/>
    <w:rsid w:val="001C4535"/>
    <w:rsid w:val="001C487F"/>
    <w:rsid w:val="001D1B69"/>
    <w:rsid w:val="001F6CA1"/>
    <w:rsid w:val="0020367D"/>
    <w:rsid w:val="0020666C"/>
    <w:rsid w:val="002146AA"/>
    <w:rsid w:val="00224F89"/>
    <w:rsid w:val="00225901"/>
    <w:rsid w:val="00226799"/>
    <w:rsid w:val="00237408"/>
    <w:rsid w:val="0024577C"/>
    <w:rsid w:val="00252800"/>
    <w:rsid w:val="00254A59"/>
    <w:rsid w:val="00256444"/>
    <w:rsid w:val="00273F0F"/>
    <w:rsid w:val="0028047A"/>
    <w:rsid w:val="00284901"/>
    <w:rsid w:val="00293CDE"/>
    <w:rsid w:val="002B0959"/>
    <w:rsid w:val="002B24B2"/>
    <w:rsid w:val="002C1514"/>
    <w:rsid w:val="002C55FA"/>
    <w:rsid w:val="002D7892"/>
    <w:rsid w:val="002E6271"/>
    <w:rsid w:val="002F4871"/>
    <w:rsid w:val="002F7E89"/>
    <w:rsid w:val="0031713D"/>
    <w:rsid w:val="00334014"/>
    <w:rsid w:val="003377C5"/>
    <w:rsid w:val="003430BB"/>
    <w:rsid w:val="00352777"/>
    <w:rsid w:val="00353815"/>
    <w:rsid w:val="00365BB2"/>
    <w:rsid w:val="003739D4"/>
    <w:rsid w:val="00385985"/>
    <w:rsid w:val="0039379D"/>
    <w:rsid w:val="0039577E"/>
    <w:rsid w:val="003D041C"/>
    <w:rsid w:val="003D0EB7"/>
    <w:rsid w:val="003D3FB3"/>
    <w:rsid w:val="003D471E"/>
    <w:rsid w:val="003D5616"/>
    <w:rsid w:val="003D5E57"/>
    <w:rsid w:val="00401DE3"/>
    <w:rsid w:val="0041323F"/>
    <w:rsid w:val="004179C0"/>
    <w:rsid w:val="00430A28"/>
    <w:rsid w:val="00435F14"/>
    <w:rsid w:val="00441477"/>
    <w:rsid w:val="004445AC"/>
    <w:rsid w:val="0045049C"/>
    <w:rsid w:val="0046313D"/>
    <w:rsid w:val="0046366E"/>
    <w:rsid w:val="00467C8D"/>
    <w:rsid w:val="00474460"/>
    <w:rsid w:val="004855BF"/>
    <w:rsid w:val="00487673"/>
    <w:rsid w:val="004876E0"/>
    <w:rsid w:val="004926A6"/>
    <w:rsid w:val="004B2AC2"/>
    <w:rsid w:val="004B66BC"/>
    <w:rsid w:val="004D0120"/>
    <w:rsid w:val="004D5702"/>
    <w:rsid w:val="004D5B66"/>
    <w:rsid w:val="004E2368"/>
    <w:rsid w:val="004E2461"/>
    <w:rsid w:val="004F1C43"/>
    <w:rsid w:val="005033D8"/>
    <w:rsid w:val="00523B8F"/>
    <w:rsid w:val="005310DC"/>
    <w:rsid w:val="005332F2"/>
    <w:rsid w:val="005440AD"/>
    <w:rsid w:val="00547606"/>
    <w:rsid w:val="00547CDA"/>
    <w:rsid w:val="00552504"/>
    <w:rsid w:val="0056410B"/>
    <w:rsid w:val="00565203"/>
    <w:rsid w:val="00571BB3"/>
    <w:rsid w:val="00594DEC"/>
    <w:rsid w:val="00595EEC"/>
    <w:rsid w:val="005B1DF5"/>
    <w:rsid w:val="005B6418"/>
    <w:rsid w:val="005C148C"/>
    <w:rsid w:val="005C59CF"/>
    <w:rsid w:val="005E1BD2"/>
    <w:rsid w:val="005F6527"/>
    <w:rsid w:val="005F6691"/>
    <w:rsid w:val="006062DA"/>
    <w:rsid w:val="00615E04"/>
    <w:rsid w:val="00620625"/>
    <w:rsid w:val="00624E02"/>
    <w:rsid w:val="00631074"/>
    <w:rsid w:val="00631469"/>
    <w:rsid w:val="00637206"/>
    <w:rsid w:val="006375BD"/>
    <w:rsid w:val="00642756"/>
    <w:rsid w:val="006435D8"/>
    <w:rsid w:val="00652C51"/>
    <w:rsid w:val="00657C7F"/>
    <w:rsid w:val="00663836"/>
    <w:rsid w:val="00664B1D"/>
    <w:rsid w:val="00692E65"/>
    <w:rsid w:val="0069433D"/>
    <w:rsid w:val="00695E48"/>
    <w:rsid w:val="006A62D8"/>
    <w:rsid w:val="006B46DC"/>
    <w:rsid w:val="006B6614"/>
    <w:rsid w:val="006C3367"/>
    <w:rsid w:val="006C4CB9"/>
    <w:rsid w:val="006C6A7C"/>
    <w:rsid w:val="00702F57"/>
    <w:rsid w:val="00751116"/>
    <w:rsid w:val="0075738E"/>
    <w:rsid w:val="007605B1"/>
    <w:rsid w:val="00760610"/>
    <w:rsid w:val="00783EF9"/>
    <w:rsid w:val="00790A91"/>
    <w:rsid w:val="007912C1"/>
    <w:rsid w:val="00792388"/>
    <w:rsid w:val="007B4AEC"/>
    <w:rsid w:val="007C0AF6"/>
    <w:rsid w:val="007C3707"/>
    <w:rsid w:val="007D447D"/>
    <w:rsid w:val="007E78E4"/>
    <w:rsid w:val="007F546E"/>
    <w:rsid w:val="008170E1"/>
    <w:rsid w:val="00840163"/>
    <w:rsid w:val="0084665C"/>
    <w:rsid w:val="00874AF1"/>
    <w:rsid w:val="0088558F"/>
    <w:rsid w:val="008908F7"/>
    <w:rsid w:val="00895022"/>
    <w:rsid w:val="008A6995"/>
    <w:rsid w:val="008B5AE1"/>
    <w:rsid w:val="008D40B7"/>
    <w:rsid w:val="008D5C4B"/>
    <w:rsid w:val="008D7B86"/>
    <w:rsid w:val="008E18BC"/>
    <w:rsid w:val="008E7D26"/>
    <w:rsid w:val="008F319C"/>
    <w:rsid w:val="00902218"/>
    <w:rsid w:val="00906307"/>
    <w:rsid w:val="00906653"/>
    <w:rsid w:val="009113C9"/>
    <w:rsid w:val="00913568"/>
    <w:rsid w:val="00921E7D"/>
    <w:rsid w:val="00924438"/>
    <w:rsid w:val="00952436"/>
    <w:rsid w:val="0095501F"/>
    <w:rsid w:val="00965E71"/>
    <w:rsid w:val="0096769B"/>
    <w:rsid w:val="00981305"/>
    <w:rsid w:val="00995866"/>
    <w:rsid w:val="00997DB3"/>
    <w:rsid w:val="009B0417"/>
    <w:rsid w:val="009B154E"/>
    <w:rsid w:val="009B3E39"/>
    <w:rsid w:val="009B6A8D"/>
    <w:rsid w:val="009C52BB"/>
    <w:rsid w:val="009C67B7"/>
    <w:rsid w:val="009D04F0"/>
    <w:rsid w:val="009E33EE"/>
    <w:rsid w:val="009F51DB"/>
    <w:rsid w:val="009F6ED0"/>
    <w:rsid w:val="00A121D7"/>
    <w:rsid w:val="00A37882"/>
    <w:rsid w:val="00A401CC"/>
    <w:rsid w:val="00A430BE"/>
    <w:rsid w:val="00A50A79"/>
    <w:rsid w:val="00A51E6C"/>
    <w:rsid w:val="00A824F0"/>
    <w:rsid w:val="00A82DD7"/>
    <w:rsid w:val="00A87D8E"/>
    <w:rsid w:val="00AA161D"/>
    <w:rsid w:val="00AA5C02"/>
    <w:rsid w:val="00AA5D5D"/>
    <w:rsid w:val="00AA5DB2"/>
    <w:rsid w:val="00AB1E75"/>
    <w:rsid w:val="00AC65DF"/>
    <w:rsid w:val="00AE291F"/>
    <w:rsid w:val="00AE56B5"/>
    <w:rsid w:val="00AE61E7"/>
    <w:rsid w:val="00AE7525"/>
    <w:rsid w:val="00AF4B5A"/>
    <w:rsid w:val="00B121BB"/>
    <w:rsid w:val="00B25793"/>
    <w:rsid w:val="00B25AC7"/>
    <w:rsid w:val="00B33138"/>
    <w:rsid w:val="00B37F09"/>
    <w:rsid w:val="00B615A4"/>
    <w:rsid w:val="00B65C73"/>
    <w:rsid w:val="00B76427"/>
    <w:rsid w:val="00B92659"/>
    <w:rsid w:val="00BA4620"/>
    <w:rsid w:val="00BB0DAB"/>
    <w:rsid w:val="00BC359F"/>
    <w:rsid w:val="00BC5376"/>
    <w:rsid w:val="00BD1C3E"/>
    <w:rsid w:val="00BD2861"/>
    <w:rsid w:val="00BE6DDC"/>
    <w:rsid w:val="00BF0BB3"/>
    <w:rsid w:val="00BF59A9"/>
    <w:rsid w:val="00C02F3C"/>
    <w:rsid w:val="00C14282"/>
    <w:rsid w:val="00C21D0F"/>
    <w:rsid w:val="00C26B8E"/>
    <w:rsid w:val="00C26E4D"/>
    <w:rsid w:val="00C34DA6"/>
    <w:rsid w:val="00C357BC"/>
    <w:rsid w:val="00C47279"/>
    <w:rsid w:val="00C47D0E"/>
    <w:rsid w:val="00C53F28"/>
    <w:rsid w:val="00C553B0"/>
    <w:rsid w:val="00C600A2"/>
    <w:rsid w:val="00C61ADB"/>
    <w:rsid w:val="00C74A98"/>
    <w:rsid w:val="00C756E7"/>
    <w:rsid w:val="00CA4280"/>
    <w:rsid w:val="00CA6FE6"/>
    <w:rsid w:val="00CC3B9D"/>
    <w:rsid w:val="00CD19C3"/>
    <w:rsid w:val="00CD19DD"/>
    <w:rsid w:val="00CD5BB2"/>
    <w:rsid w:val="00CE2554"/>
    <w:rsid w:val="00CF3D67"/>
    <w:rsid w:val="00CF49F0"/>
    <w:rsid w:val="00D00043"/>
    <w:rsid w:val="00D000A6"/>
    <w:rsid w:val="00D038AC"/>
    <w:rsid w:val="00D12353"/>
    <w:rsid w:val="00D16F3F"/>
    <w:rsid w:val="00D2200A"/>
    <w:rsid w:val="00D347BD"/>
    <w:rsid w:val="00D3565D"/>
    <w:rsid w:val="00D36629"/>
    <w:rsid w:val="00D42EB6"/>
    <w:rsid w:val="00D46A09"/>
    <w:rsid w:val="00D5085D"/>
    <w:rsid w:val="00D60391"/>
    <w:rsid w:val="00D73D8A"/>
    <w:rsid w:val="00D81089"/>
    <w:rsid w:val="00DB00DF"/>
    <w:rsid w:val="00DC5D47"/>
    <w:rsid w:val="00DC612F"/>
    <w:rsid w:val="00DC75A4"/>
    <w:rsid w:val="00DF307C"/>
    <w:rsid w:val="00DF3B25"/>
    <w:rsid w:val="00E00E06"/>
    <w:rsid w:val="00E05E4B"/>
    <w:rsid w:val="00E14B10"/>
    <w:rsid w:val="00E2497E"/>
    <w:rsid w:val="00E26B0E"/>
    <w:rsid w:val="00E33C6B"/>
    <w:rsid w:val="00E35E10"/>
    <w:rsid w:val="00E45373"/>
    <w:rsid w:val="00E55713"/>
    <w:rsid w:val="00E5651D"/>
    <w:rsid w:val="00E60282"/>
    <w:rsid w:val="00E70F71"/>
    <w:rsid w:val="00E76C20"/>
    <w:rsid w:val="00E947E2"/>
    <w:rsid w:val="00EA2AFC"/>
    <w:rsid w:val="00EA5D0E"/>
    <w:rsid w:val="00EC3A74"/>
    <w:rsid w:val="00EE2E85"/>
    <w:rsid w:val="00EF24EE"/>
    <w:rsid w:val="00EF2A65"/>
    <w:rsid w:val="00EF4AAB"/>
    <w:rsid w:val="00F10BE8"/>
    <w:rsid w:val="00F13C65"/>
    <w:rsid w:val="00F163FD"/>
    <w:rsid w:val="00F17DCD"/>
    <w:rsid w:val="00F537E9"/>
    <w:rsid w:val="00F539A3"/>
    <w:rsid w:val="00F61EF4"/>
    <w:rsid w:val="00F62409"/>
    <w:rsid w:val="00F74926"/>
    <w:rsid w:val="00F81073"/>
    <w:rsid w:val="00F9532E"/>
    <w:rsid w:val="00FC0AB3"/>
    <w:rsid w:val="00FD3C06"/>
    <w:rsid w:val="00FE6448"/>
    <w:rsid w:val="00FF62C5"/>
    <w:rsid w:val="00FF6D63"/>
    <w:rsid w:val="00FF6DE5"/>
    <w:rsid w:val="15D33BD9"/>
    <w:rsid w:val="1FEB84A9"/>
    <w:rsid w:val="38426C96"/>
    <w:rsid w:val="3A1D288C"/>
    <w:rsid w:val="3C4A10B0"/>
    <w:rsid w:val="58ACB9CB"/>
    <w:rsid w:val="6C3C30D3"/>
    <w:rsid w:val="6C43D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382FA"/>
  <w15:docId w15:val="{8BCD66D6-B72F-4F40-97DA-9E087B86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1C43"/>
    <w:pPr>
      <w:keepNext/>
      <w:widowControl w:val="0"/>
      <w:autoSpaceDE w:val="0"/>
      <w:autoSpaceDN w:val="0"/>
      <w:adjustRightInd w:val="0"/>
      <w:spacing w:after="58"/>
      <w:outlineLvl w:val="0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3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36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E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1C43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E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E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6799"/>
    <w:rPr>
      <w:color w:val="808080"/>
    </w:rPr>
  </w:style>
  <w:style w:type="character" w:styleId="Hyperlink">
    <w:name w:val="Hyperlink"/>
    <w:basedOn w:val="DefaultParagraphFont"/>
    <w:unhideWhenUsed/>
    <w:rsid w:val="00D00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F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307"/>
    <w:rPr>
      <w:color w:val="605E5C"/>
      <w:shd w:val="clear" w:color="auto" w:fill="E1DFDD"/>
    </w:rPr>
  </w:style>
  <w:style w:type="paragraph" w:customStyle="1" w:styleId="indent-2">
    <w:name w:val="indent-2"/>
    <w:basedOn w:val="Normal"/>
    <w:rsid w:val="007F546E"/>
    <w:pPr>
      <w:spacing w:before="100" w:beforeAutospacing="1" w:after="100" w:afterAutospacing="1"/>
    </w:pPr>
  </w:style>
  <w:style w:type="character" w:customStyle="1" w:styleId="paragraph-hierarchy">
    <w:name w:val="paragraph-hierarchy"/>
    <w:basedOn w:val="DefaultParagraphFont"/>
    <w:rsid w:val="007F546E"/>
  </w:style>
  <w:style w:type="character" w:customStyle="1" w:styleId="paren">
    <w:name w:val="paren"/>
    <w:basedOn w:val="DefaultParagraphFont"/>
    <w:rsid w:val="007F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16877327B34E8584CB1CFD7F40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F8D5-47C7-4DF8-A48E-77369F1DD062}"/>
      </w:docPartPr>
      <w:docPartBody>
        <w:p w:rsidR="00EA243B" w:rsidRDefault="00EA243B" w:rsidP="00EA243B">
          <w:pPr>
            <w:pStyle w:val="2B16877327B34E8584CB1CFD7F40E340"/>
          </w:pPr>
          <w:r w:rsidRPr="00226799">
            <w:rPr>
              <w:rStyle w:val="PlaceholderText"/>
              <w:rFonts w:ascii="Calibri Light" w:eastAsiaTheme="minorHAnsi" w:hAnsi="Calibri Light"/>
            </w:rPr>
            <w:t>Click or tap to enter a date.</w:t>
          </w:r>
        </w:p>
      </w:docPartBody>
    </w:docPart>
    <w:docPart>
      <w:docPartPr>
        <w:name w:val="F9C0CCBBF75648D48C3CD8AD27D8A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6DAB-D4D0-431C-B285-B424E837E6D7}"/>
      </w:docPartPr>
      <w:docPartBody>
        <w:p w:rsidR="00EA243B" w:rsidRDefault="00EA243B" w:rsidP="00EA243B">
          <w:pPr>
            <w:pStyle w:val="F9C0CCBBF75648D48C3CD8AD27D8A976"/>
          </w:pPr>
          <w:r w:rsidRPr="00226799">
            <w:rPr>
              <w:rStyle w:val="PlaceholderText"/>
              <w:rFonts w:ascii="Calibri Light" w:eastAsiaTheme="minorHAnsi" w:hAnsi="Calibri Light"/>
            </w:rPr>
            <w:t>Click or tap to enter a date.</w:t>
          </w:r>
        </w:p>
      </w:docPartBody>
    </w:docPart>
    <w:docPart>
      <w:docPartPr>
        <w:name w:val="00CDC3EDB81445EC90CD6D5F46E0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60DB-17F8-4D7D-BC98-28E55CF9C5FF}"/>
      </w:docPartPr>
      <w:docPartBody>
        <w:p w:rsidR="00EA243B" w:rsidRDefault="00EA243B" w:rsidP="00EA243B">
          <w:pPr>
            <w:pStyle w:val="00CDC3EDB81445EC90CD6D5F46E04DBF"/>
          </w:pPr>
          <w:r w:rsidRPr="00B35D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F0FE18F0CA445D96E97F67CABD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4A45-46B1-4F9D-8A51-935C7E63A71B}"/>
      </w:docPartPr>
      <w:docPartBody>
        <w:p w:rsidR="00EA243B" w:rsidRDefault="00EA243B" w:rsidP="00EA243B">
          <w:pPr>
            <w:pStyle w:val="55F0FE18F0CA445D96E97F67CABD15A0"/>
          </w:pPr>
          <w:r w:rsidRPr="00B35DC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,">
    <w:altName w:val="Calibri Ligh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C0"/>
    <w:rsid w:val="00045ABE"/>
    <w:rsid w:val="000476AD"/>
    <w:rsid w:val="00077063"/>
    <w:rsid w:val="000A5298"/>
    <w:rsid w:val="00122D2A"/>
    <w:rsid w:val="001C665A"/>
    <w:rsid w:val="001F18A4"/>
    <w:rsid w:val="002F2FA0"/>
    <w:rsid w:val="003165DA"/>
    <w:rsid w:val="0040514B"/>
    <w:rsid w:val="004C16B1"/>
    <w:rsid w:val="004F3F48"/>
    <w:rsid w:val="005F06D6"/>
    <w:rsid w:val="00637489"/>
    <w:rsid w:val="006C1824"/>
    <w:rsid w:val="006F56FD"/>
    <w:rsid w:val="0071081F"/>
    <w:rsid w:val="00724CDE"/>
    <w:rsid w:val="00746AE8"/>
    <w:rsid w:val="00752A97"/>
    <w:rsid w:val="00762D10"/>
    <w:rsid w:val="007F21C9"/>
    <w:rsid w:val="00832BCB"/>
    <w:rsid w:val="00916054"/>
    <w:rsid w:val="009173F0"/>
    <w:rsid w:val="00950090"/>
    <w:rsid w:val="009C79C0"/>
    <w:rsid w:val="00A54B87"/>
    <w:rsid w:val="00A71B85"/>
    <w:rsid w:val="00A91524"/>
    <w:rsid w:val="00AE4FDD"/>
    <w:rsid w:val="00AF67AA"/>
    <w:rsid w:val="00C62B7F"/>
    <w:rsid w:val="00CA27C7"/>
    <w:rsid w:val="00CC4D66"/>
    <w:rsid w:val="00CD5BBD"/>
    <w:rsid w:val="00D47206"/>
    <w:rsid w:val="00DF006F"/>
    <w:rsid w:val="00E641D3"/>
    <w:rsid w:val="00EA243B"/>
    <w:rsid w:val="00F6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43B"/>
    <w:rPr>
      <w:color w:val="808080"/>
    </w:rPr>
  </w:style>
  <w:style w:type="paragraph" w:customStyle="1" w:styleId="2B16877327B34E8584CB1CFD7F40E340">
    <w:name w:val="2B16877327B34E8584CB1CFD7F40E340"/>
    <w:rsid w:val="00EA243B"/>
  </w:style>
  <w:style w:type="paragraph" w:customStyle="1" w:styleId="F9C0CCBBF75648D48C3CD8AD27D8A976">
    <w:name w:val="F9C0CCBBF75648D48C3CD8AD27D8A976"/>
    <w:rsid w:val="00EA243B"/>
  </w:style>
  <w:style w:type="paragraph" w:customStyle="1" w:styleId="00CDC3EDB81445EC90CD6D5F46E04DBF">
    <w:name w:val="00CDC3EDB81445EC90CD6D5F46E04DBF"/>
    <w:rsid w:val="00EA243B"/>
  </w:style>
  <w:style w:type="paragraph" w:customStyle="1" w:styleId="55F0FE18F0CA445D96E97F67CABD15A0">
    <w:name w:val="55F0FE18F0CA445D96E97F67CABD15A0"/>
    <w:rsid w:val="00EA2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3ED6E-681A-4BB2-BA9F-4574B921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Vredeveld</dc:creator>
  <cp:lastModifiedBy>Sarah Holsinger</cp:lastModifiedBy>
  <cp:revision>2</cp:revision>
  <cp:lastPrinted>2019-05-20T13:29:00Z</cp:lastPrinted>
  <dcterms:created xsi:type="dcterms:W3CDTF">2024-02-01T20:03:00Z</dcterms:created>
  <dcterms:modified xsi:type="dcterms:W3CDTF">2024-02-01T20:03:00Z</dcterms:modified>
</cp:coreProperties>
</file>